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29C48" w14:textId="77777777" w:rsidR="00F260E5" w:rsidRPr="005F19D7" w:rsidRDefault="008539C0" w:rsidP="00427485">
      <w:pPr>
        <w:pStyle w:val="Title"/>
        <w:rPr>
          <w:rFonts w:eastAsia="Times New Roman"/>
          <w:lang w:val="en" w:eastAsia="en-GB"/>
        </w:rPr>
      </w:pPr>
      <w:bookmarkStart w:id="0" w:name="_GoBack"/>
      <w:bookmarkEnd w:id="0"/>
      <w:r w:rsidRPr="00FC43EB">
        <w:t xml:space="preserve">Survey of total arsenic </w:t>
      </w:r>
      <w:r w:rsidR="00F260E5" w:rsidRPr="00A36AF2">
        <w:t>and inorganic arsenic in apple and pear juice</w:t>
      </w:r>
      <w:r w:rsidR="00F260E5" w:rsidRPr="005F19D7">
        <w:rPr>
          <w:rFonts w:eastAsia="Times New Roman"/>
          <w:lang w:val="en" w:eastAsia="en-GB"/>
        </w:rPr>
        <w:t xml:space="preserve"> </w:t>
      </w:r>
    </w:p>
    <w:p w14:paraId="5FE29C49" w14:textId="77777777" w:rsidR="00E16083" w:rsidRPr="00B9082A" w:rsidRDefault="00E16083" w:rsidP="00A510FD">
      <w:pPr>
        <w:pStyle w:val="Heading2"/>
        <w:rPr>
          <w:rFonts w:eastAsia="Times New Roman"/>
          <w:lang w:val="en" w:eastAsia="en-GB"/>
        </w:rPr>
      </w:pPr>
      <w:r w:rsidRPr="005F19D7">
        <w:rPr>
          <w:rFonts w:eastAsia="Times New Roman"/>
          <w:lang w:val="en" w:eastAsia="en-GB"/>
        </w:rPr>
        <w:t>Summary</w:t>
      </w:r>
    </w:p>
    <w:p w14:paraId="5B364072" w14:textId="2B983504" w:rsidR="00E90436" w:rsidRDefault="00C64075" w:rsidP="00E418F3">
      <w:r w:rsidRPr="001925F9">
        <w:t xml:space="preserve">In </w:t>
      </w:r>
      <w:r w:rsidRPr="008070D3">
        <w:t xml:space="preserve">2012, </w:t>
      </w:r>
      <w:r w:rsidR="008070D3" w:rsidRPr="00D7151F">
        <w:rPr>
          <w:lang w:val="en"/>
        </w:rPr>
        <w:t>Food Standards Australia New Zealand (FSANZ</w:t>
      </w:r>
      <w:r w:rsidR="00E418F3" w:rsidRPr="00D7151F">
        <w:rPr>
          <w:lang w:val="en"/>
        </w:rPr>
        <w:t xml:space="preserve">) </w:t>
      </w:r>
      <w:r w:rsidR="00E418F3" w:rsidRPr="001925F9">
        <w:t>undertook</w:t>
      </w:r>
      <w:r w:rsidRPr="001925F9">
        <w:t xml:space="preserve"> a small analytical program for </w:t>
      </w:r>
      <w:r w:rsidR="00E90436">
        <w:t xml:space="preserve">total and inorganic </w:t>
      </w:r>
      <w:r w:rsidRPr="001925F9">
        <w:t>arsenic in apple and pear juice, using 96 of the 108 apple juice samples collected in Australia and New Zealand for a separate survey on cyanogenic glycoside</w:t>
      </w:r>
      <w:r w:rsidR="00513707">
        <w:t>s</w:t>
      </w:r>
      <w:r w:rsidR="00624EF0">
        <w:rPr>
          <w:rStyle w:val="FootnoteReference"/>
          <w:rFonts w:cs="Arial"/>
        </w:rPr>
        <w:footnoteReference w:id="1"/>
      </w:r>
      <w:r w:rsidRPr="001925F9">
        <w:t xml:space="preserve">. In addition to the apple juice samples, </w:t>
      </w:r>
      <w:r w:rsidR="00E90436">
        <w:t xml:space="preserve">four </w:t>
      </w:r>
      <w:r w:rsidRPr="001925F9">
        <w:t xml:space="preserve">pear juice samples </w:t>
      </w:r>
      <w:r w:rsidR="00513707">
        <w:t>purchased</w:t>
      </w:r>
      <w:r w:rsidR="00513707" w:rsidRPr="001925F9">
        <w:t xml:space="preserve"> </w:t>
      </w:r>
      <w:r w:rsidRPr="001925F9">
        <w:t>separately by FSANZ from several Queensland stores</w:t>
      </w:r>
      <w:r w:rsidR="00E90436">
        <w:t xml:space="preserve"> </w:t>
      </w:r>
      <w:r w:rsidR="00513707">
        <w:t xml:space="preserve">were </w:t>
      </w:r>
      <w:r w:rsidR="00E90436">
        <w:t>included in the survey</w:t>
      </w:r>
      <w:r w:rsidRPr="001925F9">
        <w:t>.</w:t>
      </w:r>
      <w:r w:rsidR="00E90436">
        <w:t xml:space="preserve"> </w:t>
      </w:r>
      <w:r w:rsidR="00753DB8" w:rsidRPr="00FE09F4">
        <w:t xml:space="preserve">In this </w:t>
      </w:r>
      <w:r w:rsidR="00E16083" w:rsidRPr="00FE09F4">
        <w:t xml:space="preserve">survey </w:t>
      </w:r>
      <w:r w:rsidR="00753DB8" w:rsidRPr="00FE09F4">
        <w:t xml:space="preserve">we report the </w:t>
      </w:r>
      <w:r w:rsidR="00E16083" w:rsidRPr="00FE09F4">
        <w:t xml:space="preserve">analysed </w:t>
      </w:r>
      <w:r w:rsidR="00E90436">
        <w:t xml:space="preserve">total and inorganic </w:t>
      </w:r>
      <w:r w:rsidR="00753DB8" w:rsidRPr="00FE09F4">
        <w:t xml:space="preserve">arsenic concentrations of </w:t>
      </w:r>
      <w:r w:rsidR="00E90436">
        <w:t>these 100 samples.</w:t>
      </w:r>
    </w:p>
    <w:p w14:paraId="5FE29C4E" w14:textId="447E2E94" w:rsidR="007F487B" w:rsidRPr="00FC43EB" w:rsidRDefault="007F487B" w:rsidP="00F67B81">
      <w:pPr>
        <w:spacing w:before="100" w:beforeAutospacing="1" w:after="100" w:afterAutospacing="1"/>
        <w:ind w:right="-188"/>
        <w:rPr>
          <w:rFonts w:eastAsia="Times New Roman" w:cs="Arial"/>
          <w:lang w:val="en" w:eastAsia="en-GB"/>
        </w:rPr>
      </w:pPr>
      <w:r w:rsidRPr="00FC43EB">
        <w:rPr>
          <w:rFonts w:eastAsia="Times New Roman" w:cs="Arial"/>
          <w:lang w:val="en" w:eastAsia="en-GB"/>
        </w:rPr>
        <w:t xml:space="preserve">Thirty four samples </w:t>
      </w:r>
      <w:r w:rsidR="00753DB8" w:rsidRPr="00A36AF2">
        <w:rPr>
          <w:rFonts w:eastAsia="Times New Roman" w:cs="Arial"/>
          <w:lang w:val="en" w:eastAsia="en-GB"/>
        </w:rPr>
        <w:t xml:space="preserve">had </w:t>
      </w:r>
      <w:r w:rsidR="00753DB8" w:rsidRPr="005F19D7">
        <w:rPr>
          <w:rFonts w:eastAsia="Times New Roman" w:cs="Arial"/>
          <w:lang w:val="en" w:eastAsia="en-GB"/>
        </w:rPr>
        <w:t>levels of</w:t>
      </w:r>
      <w:r w:rsidR="003A4C41" w:rsidRPr="005F19D7">
        <w:rPr>
          <w:rFonts w:eastAsia="Times New Roman" w:cs="Arial"/>
          <w:lang w:val="en" w:eastAsia="en-GB"/>
        </w:rPr>
        <w:t xml:space="preserve"> </w:t>
      </w:r>
      <w:r w:rsidR="00A447F3">
        <w:rPr>
          <w:rFonts w:eastAsia="Times New Roman" w:cs="Arial"/>
          <w:lang w:val="en" w:eastAsia="en-GB"/>
        </w:rPr>
        <w:t xml:space="preserve">total </w:t>
      </w:r>
      <w:r w:rsidR="003A4C41" w:rsidRPr="005F19D7">
        <w:rPr>
          <w:rFonts w:eastAsia="Times New Roman" w:cs="Arial"/>
          <w:lang w:val="en" w:eastAsia="en-GB"/>
        </w:rPr>
        <w:t>arsenic</w:t>
      </w:r>
      <w:r w:rsidR="000049E8" w:rsidRPr="005F19D7">
        <w:rPr>
          <w:rFonts w:eastAsia="Times New Roman" w:cs="Arial"/>
          <w:lang w:val="en" w:eastAsia="en-GB"/>
        </w:rPr>
        <w:t xml:space="preserve"> above the level o</w:t>
      </w:r>
      <w:r w:rsidR="00515C50" w:rsidRPr="00FC43EB">
        <w:rPr>
          <w:rFonts w:eastAsia="Times New Roman" w:cs="Arial"/>
          <w:lang w:val="en" w:eastAsia="en-GB"/>
        </w:rPr>
        <w:t>f</w:t>
      </w:r>
      <w:r w:rsidR="000049E8" w:rsidRPr="00FC43EB">
        <w:rPr>
          <w:rFonts w:eastAsia="Times New Roman" w:cs="Arial"/>
          <w:lang w:val="en" w:eastAsia="en-GB"/>
        </w:rPr>
        <w:t xml:space="preserve"> reporting of </w:t>
      </w:r>
      <w:r w:rsidR="00A447F3">
        <w:rPr>
          <w:rFonts w:eastAsia="Times New Roman" w:cs="Arial"/>
          <w:lang w:val="en" w:eastAsia="en-GB"/>
        </w:rPr>
        <w:t xml:space="preserve">2.5 </w:t>
      </w:r>
      <w:r w:rsidR="00805980">
        <w:rPr>
          <w:rFonts w:eastAsia="Times New Roman" w:cs="Arial"/>
          <w:lang w:val="en" w:eastAsia="en-GB"/>
        </w:rPr>
        <w:t>µg/kg</w:t>
      </w:r>
      <w:r w:rsidR="00A447F3">
        <w:rPr>
          <w:rFonts w:eastAsia="Times New Roman" w:cs="Arial"/>
          <w:lang w:val="en" w:eastAsia="en-GB"/>
        </w:rPr>
        <w:t xml:space="preserve"> (</w:t>
      </w:r>
      <w:r w:rsidR="000049E8" w:rsidRPr="00FC43EB">
        <w:rPr>
          <w:rFonts w:eastAsia="Times New Roman" w:cs="Arial"/>
          <w:lang w:val="en" w:eastAsia="en-GB"/>
        </w:rPr>
        <w:t>0.0025</w:t>
      </w:r>
      <w:r w:rsidR="00805980">
        <w:rPr>
          <w:rFonts w:eastAsia="Times New Roman" w:cs="Arial"/>
          <w:lang w:val="en" w:eastAsia="en-GB"/>
        </w:rPr>
        <w:t> </w:t>
      </w:r>
      <w:r w:rsidR="0092673D">
        <w:rPr>
          <w:rFonts w:eastAsia="Times New Roman" w:cs="Arial"/>
          <w:lang w:val="en" w:eastAsia="en-GB"/>
        </w:rPr>
        <w:t>mg/kg</w:t>
      </w:r>
      <w:r w:rsidR="00A447F3">
        <w:rPr>
          <w:rFonts w:eastAsia="Times New Roman" w:cs="Arial"/>
          <w:lang w:val="en" w:eastAsia="en-GB"/>
        </w:rPr>
        <w:t>)</w:t>
      </w:r>
      <w:r w:rsidR="00914152" w:rsidRPr="00FC43EB">
        <w:rPr>
          <w:rFonts w:eastAsia="Times New Roman" w:cs="Arial"/>
          <w:lang w:val="en" w:eastAsia="en-GB"/>
        </w:rPr>
        <w:t>.</w:t>
      </w:r>
      <w:r w:rsidR="00BB0E12" w:rsidRPr="00FC43EB">
        <w:rPr>
          <w:rFonts w:eastAsia="Times New Roman" w:cs="Arial"/>
          <w:lang w:val="en" w:eastAsia="en-GB"/>
        </w:rPr>
        <w:t xml:space="preserve"> </w:t>
      </w:r>
      <w:r w:rsidR="000049E8" w:rsidRPr="00FC43EB">
        <w:rPr>
          <w:rFonts w:eastAsia="Times New Roman" w:cs="Arial"/>
          <w:lang w:val="en" w:eastAsia="en-GB"/>
        </w:rPr>
        <w:t xml:space="preserve">The highest total arsenic concentration was </w:t>
      </w:r>
      <w:r w:rsidR="00A447F3">
        <w:rPr>
          <w:rFonts w:eastAsia="Times New Roman" w:cs="Arial"/>
          <w:lang w:val="en" w:eastAsia="en-GB"/>
        </w:rPr>
        <w:t xml:space="preserve">16 </w:t>
      </w:r>
      <w:r w:rsidR="00513707">
        <w:rPr>
          <w:rFonts w:eastAsia="Times New Roman" w:cs="Arial"/>
          <w:lang w:val="en" w:eastAsia="en-GB"/>
        </w:rPr>
        <w:t>µg/kg</w:t>
      </w:r>
      <w:r w:rsidR="00A447F3">
        <w:rPr>
          <w:rFonts w:eastAsia="Times New Roman" w:cs="Arial"/>
          <w:lang w:val="en" w:eastAsia="en-GB"/>
        </w:rPr>
        <w:t xml:space="preserve"> (</w:t>
      </w:r>
      <w:r w:rsidR="000049E8" w:rsidRPr="00FC43EB">
        <w:rPr>
          <w:rFonts w:eastAsia="Times New Roman" w:cs="Arial"/>
          <w:lang w:val="en" w:eastAsia="en-GB"/>
        </w:rPr>
        <w:t xml:space="preserve">0.016 </w:t>
      </w:r>
      <w:r w:rsidR="00513707">
        <w:rPr>
          <w:rFonts w:eastAsia="Times New Roman" w:cs="Arial"/>
          <w:lang w:val="en" w:eastAsia="en-GB"/>
        </w:rPr>
        <w:t>mg/kg</w:t>
      </w:r>
      <w:r w:rsidR="00A447F3">
        <w:rPr>
          <w:rFonts w:eastAsia="Times New Roman" w:cs="Arial"/>
          <w:lang w:val="en" w:eastAsia="en-GB"/>
        </w:rPr>
        <w:t>)</w:t>
      </w:r>
      <w:r w:rsidR="000049E8" w:rsidRPr="00FC43EB">
        <w:rPr>
          <w:rFonts w:eastAsia="Times New Roman" w:cs="Arial"/>
          <w:lang w:val="en" w:eastAsia="en-GB"/>
        </w:rPr>
        <w:t xml:space="preserve"> in apple juice.</w:t>
      </w:r>
      <w:r w:rsidR="000049E8" w:rsidRPr="00C64075">
        <w:rPr>
          <w:rFonts w:eastAsia="Times New Roman" w:cs="Arial"/>
          <w:lang w:val="en" w:eastAsia="en-GB"/>
        </w:rPr>
        <w:t xml:space="preserve"> </w:t>
      </w:r>
      <w:r w:rsidR="00513707">
        <w:rPr>
          <w:rFonts w:eastAsia="Times New Roman" w:cs="Arial"/>
          <w:lang w:val="en" w:eastAsia="en-GB"/>
        </w:rPr>
        <w:t>In these samples, t</w:t>
      </w:r>
      <w:r w:rsidR="00914152" w:rsidRPr="00C64075">
        <w:rPr>
          <w:rFonts w:eastAsia="Times New Roman" w:cs="Arial"/>
          <w:lang w:val="en" w:eastAsia="en-GB"/>
        </w:rPr>
        <w:t>race levels of inorganic arsenic were found in 14 apple juice samples and 20 samples had a quantifiable concentration of inorganic arsenic</w:t>
      </w:r>
      <w:r w:rsidR="00FE09F4" w:rsidRPr="00C64075">
        <w:rPr>
          <w:rFonts w:eastAsia="Times New Roman" w:cs="Arial"/>
          <w:lang w:val="en" w:eastAsia="en-GB"/>
        </w:rPr>
        <w:t xml:space="preserve"> </w:t>
      </w:r>
      <w:r w:rsidR="003F3F36" w:rsidRPr="00C64075">
        <w:rPr>
          <w:rFonts w:eastAsia="Times New Roman" w:cs="Arial"/>
          <w:lang w:val="en" w:eastAsia="en-GB"/>
        </w:rPr>
        <w:t xml:space="preserve">ranging from </w:t>
      </w:r>
      <w:r w:rsidR="00A447F3">
        <w:rPr>
          <w:rFonts w:eastAsia="Times New Roman" w:cs="Arial"/>
          <w:lang w:val="en" w:eastAsia="en-GB"/>
        </w:rPr>
        <w:t>2.5</w:t>
      </w:r>
      <w:r w:rsidR="00EE301A">
        <w:rPr>
          <w:rFonts w:eastAsia="Times New Roman" w:cs="Arial"/>
          <w:lang w:val="en" w:eastAsia="en-GB"/>
        </w:rPr>
        <w:t xml:space="preserve"> </w:t>
      </w:r>
      <w:r w:rsidR="00A447F3">
        <w:rPr>
          <w:rFonts w:eastAsia="Times New Roman" w:cs="Arial"/>
          <w:lang w:val="en" w:eastAsia="en-GB"/>
        </w:rPr>
        <w:t>-</w:t>
      </w:r>
      <w:r w:rsidR="00EE301A">
        <w:rPr>
          <w:rFonts w:eastAsia="Times New Roman" w:cs="Arial"/>
          <w:lang w:val="en" w:eastAsia="en-GB"/>
        </w:rPr>
        <w:t xml:space="preserve"> </w:t>
      </w:r>
      <w:r w:rsidR="00A447F3">
        <w:rPr>
          <w:rFonts w:eastAsia="Times New Roman" w:cs="Arial"/>
          <w:lang w:val="en" w:eastAsia="en-GB"/>
        </w:rPr>
        <w:t xml:space="preserve">11.3 </w:t>
      </w:r>
      <w:r w:rsidR="00513707">
        <w:rPr>
          <w:rFonts w:eastAsia="Times New Roman" w:cs="Arial"/>
          <w:lang w:val="en" w:eastAsia="en-GB"/>
        </w:rPr>
        <w:t>µg/kg</w:t>
      </w:r>
      <w:r w:rsidR="00A447F3">
        <w:rPr>
          <w:rFonts w:eastAsia="Times New Roman" w:cs="Arial"/>
          <w:lang w:val="en" w:eastAsia="en-GB"/>
        </w:rPr>
        <w:t xml:space="preserve"> (</w:t>
      </w:r>
      <w:r w:rsidR="00FE09F4" w:rsidRPr="00C64075">
        <w:rPr>
          <w:rFonts w:eastAsia="Times New Roman" w:cs="Arial"/>
          <w:lang w:val="en" w:eastAsia="en-GB"/>
        </w:rPr>
        <w:t xml:space="preserve">0.0025 – 0.0113 </w:t>
      </w:r>
      <w:r w:rsidR="00513707">
        <w:rPr>
          <w:rFonts w:eastAsia="Times New Roman" w:cs="Arial"/>
          <w:lang w:val="en" w:eastAsia="en-GB"/>
        </w:rPr>
        <w:t>mg/kg</w:t>
      </w:r>
      <w:r w:rsidR="00A447F3">
        <w:rPr>
          <w:rFonts w:eastAsia="Times New Roman" w:cs="Arial"/>
          <w:lang w:val="en" w:eastAsia="en-GB"/>
        </w:rPr>
        <w:t>)</w:t>
      </w:r>
      <w:r w:rsidR="00914152" w:rsidRPr="00C64075">
        <w:rPr>
          <w:rFonts w:eastAsia="Times New Roman" w:cs="Arial"/>
          <w:lang w:val="en" w:eastAsia="en-GB"/>
        </w:rPr>
        <w:t>.</w:t>
      </w:r>
      <w:r w:rsidR="000049E8" w:rsidRPr="00C64075">
        <w:rPr>
          <w:rFonts w:eastAsia="Times New Roman" w:cs="Arial"/>
          <w:lang w:val="en" w:eastAsia="en-GB"/>
        </w:rPr>
        <w:t xml:space="preserve"> </w:t>
      </w:r>
      <w:r w:rsidR="00914152" w:rsidRPr="00C64075">
        <w:rPr>
          <w:rFonts w:eastAsia="Times New Roman" w:cs="Arial"/>
          <w:lang w:val="en" w:eastAsia="en-GB"/>
        </w:rPr>
        <w:t xml:space="preserve">There were no </w:t>
      </w:r>
      <w:r w:rsidR="009926A3">
        <w:rPr>
          <w:rFonts w:eastAsia="Times New Roman" w:cs="Arial"/>
          <w:lang w:val="en" w:eastAsia="en-GB"/>
        </w:rPr>
        <w:t xml:space="preserve">total </w:t>
      </w:r>
      <w:r w:rsidR="00914152" w:rsidRPr="00C64075">
        <w:rPr>
          <w:rFonts w:eastAsia="Times New Roman" w:cs="Arial"/>
          <w:lang w:val="en" w:eastAsia="en-GB"/>
        </w:rPr>
        <w:t xml:space="preserve">arsenic detections in the pear </w:t>
      </w:r>
      <w:r w:rsidR="00C236C6" w:rsidRPr="00C64075">
        <w:rPr>
          <w:rFonts w:eastAsia="Times New Roman" w:cs="Arial"/>
          <w:lang w:val="en" w:eastAsia="en-GB"/>
        </w:rPr>
        <w:t>juice</w:t>
      </w:r>
      <w:r w:rsidR="00C236C6">
        <w:rPr>
          <w:rFonts w:eastAsia="Times New Roman" w:cs="Arial"/>
          <w:lang w:val="en" w:eastAsia="en-GB"/>
        </w:rPr>
        <w:t>;</w:t>
      </w:r>
      <w:r w:rsidR="00BB5817">
        <w:rPr>
          <w:rFonts w:eastAsia="Times New Roman" w:cs="Arial"/>
          <w:lang w:val="en" w:eastAsia="en-GB"/>
        </w:rPr>
        <w:t xml:space="preserve"> therefore no analysis for inorganic arsenic was </w:t>
      </w:r>
      <w:r w:rsidR="009926A3">
        <w:rPr>
          <w:rFonts w:eastAsia="Times New Roman" w:cs="Arial"/>
          <w:lang w:val="en" w:eastAsia="en-GB"/>
        </w:rPr>
        <w:t>carried out</w:t>
      </w:r>
      <w:r w:rsidR="00914152" w:rsidRPr="00C64075">
        <w:rPr>
          <w:rFonts w:eastAsia="Times New Roman" w:cs="Arial"/>
          <w:lang w:val="en" w:eastAsia="en-GB"/>
        </w:rPr>
        <w:t xml:space="preserve">. </w:t>
      </w:r>
    </w:p>
    <w:p w14:paraId="250F2C48" w14:textId="266AC81C" w:rsidR="001925F9" w:rsidRDefault="0032757D" w:rsidP="001925F9">
      <w:pPr>
        <w:spacing w:before="100" w:beforeAutospacing="1" w:after="100" w:afterAutospacing="1"/>
        <w:ind w:right="-188"/>
        <w:rPr>
          <w:rFonts w:eastAsia="Times New Roman" w:cs="Arial"/>
          <w:lang w:val="en" w:eastAsia="en-GB"/>
        </w:rPr>
      </w:pPr>
      <w:bookmarkStart w:id="1" w:name="_Toc304280827"/>
      <w:r>
        <w:rPr>
          <w:rFonts w:cs="Arial"/>
        </w:rPr>
        <w:t>T</w:t>
      </w:r>
      <w:r w:rsidR="00723F90" w:rsidRPr="007C5C09">
        <w:rPr>
          <w:rFonts w:cs="Arial"/>
        </w:rPr>
        <w:t>his survey has identified that</w:t>
      </w:r>
      <w:r w:rsidR="00723F90">
        <w:rPr>
          <w:rFonts w:cs="Arial"/>
        </w:rPr>
        <w:t xml:space="preserve"> arsenic </w:t>
      </w:r>
      <w:r w:rsidR="00A447F3">
        <w:rPr>
          <w:rFonts w:cs="Arial"/>
        </w:rPr>
        <w:t xml:space="preserve">species are </w:t>
      </w:r>
      <w:r w:rsidR="00723F90">
        <w:rPr>
          <w:rFonts w:cs="Arial"/>
        </w:rPr>
        <w:t xml:space="preserve">present in a number of apple juice products available in Australia and New Zealand. </w:t>
      </w:r>
      <w:r w:rsidR="004C4029">
        <w:rPr>
          <w:rFonts w:cs="Arial"/>
        </w:rPr>
        <w:t xml:space="preserve">Twenty of the 34 samples that had a quantifiable concentration of total arsenic also had a quantifiable concentration of inorganic arsenic. </w:t>
      </w:r>
      <w:r w:rsidR="00A447F3">
        <w:rPr>
          <w:rFonts w:cs="Arial"/>
        </w:rPr>
        <w:t>The</w:t>
      </w:r>
      <w:r w:rsidR="004C4029">
        <w:rPr>
          <w:rFonts w:cs="Arial"/>
        </w:rPr>
        <w:t xml:space="preserve"> concentrations </w:t>
      </w:r>
      <w:r w:rsidR="00A447F3">
        <w:rPr>
          <w:rFonts w:cs="Arial"/>
        </w:rPr>
        <w:t xml:space="preserve">reported </w:t>
      </w:r>
      <w:r w:rsidR="00513707">
        <w:rPr>
          <w:rFonts w:cs="Arial"/>
        </w:rPr>
        <w:t xml:space="preserve">were </w:t>
      </w:r>
      <w:r w:rsidR="004C4029">
        <w:rPr>
          <w:rFonts w:cs="Arial"/>
        </w:rPr>
        <w:t xml:space="preserve">similar to concentrations observed </w:t>
      </w:r>
      <w:r w:rsidR="00A447F3">
        <w:rPr>
          <w:rFonts w:cs="Arial"/>
        </w:rPr>
        <w:t xml:space="preserve">in </w:t>
      </w:r>
      <w:r w:rsidR="00513707">
        <w:rPr>
          <w:rFonts w:cs="Arial"/>
        </w:rPr>
        <w:t xml:space="preserve">other </w:t>
      </w:r>
      <w:r w:rsidR="00A447F3">
        <w:rPr>
          <w:rFonts w:cs="Arial"/>
        </w:rPr>
        <w:t>countries</w:t>
      </w:r>
      <w:r w:rsidR="002A4F0B">
        <w:rPr>
          <w:rFonts w:cs="Arial"/>
        </w:rPr>
        <w:t xml:space="preserve"> for apple juice</w:t>
      </w:r>
      <w:r w:rsidR="00266555">
        <w:rPr>
          <w:rFonts w:cs="Arial"/>
        </w:rPr>
        <w:t xml:space="preserve">. </w:t>
      </w:r>
    </w:p>
    <w:p w14:paraId="5FE29C50" w14:textId="3954F800" w:rsidR="00C1768A" w:rsidRPr="00FC43EB" w:rsidRDefault="00C1768A" w:rsidP="006A7955">
      <w:pPr>
        <w:pStyle w:val="Heading2"/>
        <w:rPr>
          <w:rFonts w:eastAsia="Times New Roman"/>
          <w:lang w:eastAsia="en-GB"/>
        </w:rPr>
      </w:pPr>
      <w:r w:rsidRPr="00FC43EB">
        <w:rPr>
          <w:rFonts w:eastAsia="Times New Roman"/>
          <w:lang w:eastAsia="en-GB"/>
        </w:rPr>
        <w:t>Acknowledgements</w:t>
      </w:r>
      <w:bookmarkEnd w:id="1"/>
    </w:p>
    <w:p w14:paraId="5FE29C51" w14:textId="77777777" w:rsidR="00C1768A" w:rsidRPr="00FC43EB" w:rsidRDefault="00C1768A" w:rsidP="00C1768A">
      <w:pPr>
        <w:spacing w:before="100" w:beforeAutospacing="1" w:after="100" w:afterAutospacing="1"/>
        <w:rPr>
          <w:rFonts w:eastAsia="Times New Roman" w:cs="Arial"/>
          <w:lang w:eastAsia="en-GB"/>
        </w:rPr>
      </w:pPr>
      <w:r w:rsidRPr="00FC43EB">
        <w:rPr>
          <w:rFonts w:eastAsia="Times New Roman" w:cs="Arial"/>
          <w:lang w:eastAsia="en-GB"/>
        </w:rPr>
        <w:t>FSANZ would like to thank the following organisations and people:</w:t>
      </w:r>
    </w:p>
    <w:p w14:paraId="5FE29C52" w14:textId="77777777" w:rsidR="00C1768A" w:rsidRPr="00FC43EB" w:rsidRDefault="00C1768A" w:rsidP="00C1768A">
      <w:pPr>
        <w:numPr>
          <w:ilvl w:val="0"/>
          <w:numId w:val="11"/>
        </w:numPr>
        <w:spacing w:before="100" w:beforeAutospacing="1" w:after="100" w:afterAutospacing="1"/>
        <w:rPr>
          <w:rFonts w:eastAsia="Times New Roman" w:cs="Arial"/>
          <w:lang w:eastAsia="en-GB"/>
        </w:rPr>
      </w:pPr>
      <w:r w:rsidRPr="00FC43EB">
        <w:rPr>
          <w:rFonts w:eastAsia="Times New Roman" w:cs="Arial"/>
          <w:lang w:eastAsia="en-GB"/>
        </w:rPr>
        <w:t>ESR New Zealand Laboratory staff for their assistance in arranging the transport of frozen apple juice samples to Symbio Alliance laboratories for analysis.</w:t>
      </w:r>
    </w:p>
    <w:p w14:paraId="5FE29C53" w14:textId="77777777" w:rsidR="00C1768A" w:rsidRPr="00FC43EB" w:rsidRDefault="00C1768A" w:rsidP="00C1768A">
      <w:pPr>
        <w:numPr>
          <w:ilvl w:val="0"/>
          <w:numId w:val="11"/>
        </w:numPr>
        <w:spacing w:before="100" w:beforeAutospacing="1" w:after="100" w:afterAutospacing="1"/>
        <w:rPr>
          <w:rFonts w:eastAsia="Times New Roman" w:cs="Arial"/>
          <w:lang w:eastAsia="en-GB"/>
        </w:rPr>
      </w:pPr>
      <w:r w:rsidRPr="00FC43EB">
        <w:rPr>
          <w:rFonts w:eastAsia="Times New Roman" w:cs="Arial"/>
          <w:lang w:eastAsia="en-GB"/>
        </w:rPr>
        <w:t xml:space="preserve">State and Territory jurisdictions for their assistance with survey planning and sample collection. </w:t>
      </w:r>
    </w:p>
    <w:p w14:paraId="5FE29C54" w14:textId="77777777" w:rsidR="00C1768A" w:rsidRPr="00FC43EB" w:rsidRDefault="00C1768A" w:rsidP="00C1768A">
      <w:pPr>
        <w:numPr>
          <w:ilvl w:val="0"/>
          <w:numId w:val="11"/>
        </w:numPr>
        <w:spacing w:before="100" w:beforeAutospacing="1" w:after="100" w:afterAutospacing="1"/>
        <w:rPr>
          <w:rFonts w:eastAsia="Times New Roman" w:cs="Arial"/>
          <w:lang w:eastAsia="en-GB"/>
        </w:rPr>
      </w:pPr>
      <w:r w:rsidRPr="00FC43EB">
        <w:rPr>
          <w:rFonts w:eastAsia="Times New Roman" w:cs="Arial"/>
          <w:lang w:eastAsia="en-GB"/>
        </w:rPr>
        <w:t>The staff at Symbio Alliance for the collection, transportation, preparation and analysis of arsenic levels in apple and pear juice samples.</w:t>
      </w:r>
    </w:p>
    <w:p w14:paraId="332C18DF" w14:textId="77777777" w:rsidR="00202DF1" w:rsidRPr="00FE09F4" w:rsidRDefault="002C7C01" w:rsidP="00202DF1">
      <w:pPr>
        <w:pStyle w:val="Heading2"/>
        <w:rPr>
          <w:rFonts w:eastAsia="Times New Roman"/>
          <w:lang w:val="en" w:eastAsia="en-GB"/>
        </w:rPr>
      </w:pPr>
      <w:r w:rsidRPr="00FC43EB">
        <w:rPr>
          <w:rFonts w:eastAsia="Times New Roman"/>
          <w:lang w:val="en" w:eastAsia="en-GB"/>
        </w:rPr>
        <w:br w:type="page"/>
      </w:r>
      <w:r w:rsidR="00202DF1">
        <w:rPr>
          <w:rFonts w:eastAsia="Times New Roman"/>
          <w:lang w:val="en" w:eastAsia="en-GB"/>
        </w:rPr>
        <w:lastRenderedPageBreak/>
        <w:t>Aims</w:t>
      </w:r>
    </w:p>
    <w:p w14:paraId="3DC2E64C" w14:textId="39A3F0E1" w:rsidR="00202DF1" w:rsidRPr="00FC43EB" w:rsidRDefault="00202DF1" w:rsidP="00815DE2">
      <w:pPr>
        <w:rPr>
          <w:lang w:val="en" w:eastAsia="en-GB"/>
        </w:rPr>
      </w:pPr>
      <w:r>
        <w:rPr>
          <w:lang w:val="en" w:eastAsia="en-GB"/>
        </w:rPr>
        <w:t>The aim of this survey was to provide data on the presence of inorganic arsenic in apple and pear juices. D</w:t>
      </w:r>
      <w:r w:rsidRPr="00FC43EB">
        <w:rPr>
          <w:lang w:val="en" w:eastAsia="en-GB"/>
        </w:rPr>
        <w:t>ata on inorganic and total arsenic levels in apple juice</w:t>
      </w:r>
      <w:r>
        <w:rPr>
          <w:lang w:val="en" w:eastAsia="en-GB"/>
        </w:rPr>
        <w:t>, a commonly consumed beverage,</w:t>
      </w:r>
      <w:r w:rsidRPr="00FC43EB">
        <w:rPr>
          <w:lang w:val="en" w:eastAsia="en-GB"/>
        </w:rPr>
        <w:t xml:space="preserve"> will greatly assist FSANZ in preparing more </w:t>
      </w:r>
      <w:r>
        <w:rPr>
          <w:lang w:val="en" w:eastAsia="en-GB"/>
        </w:rPr>
        <w:t>up to date</w:t>
      </w:r>
      <w:r w:rsidRPr="00FC43EB">
        <w:rPr>
          <w:lang w:val="en" w:eastAsia="en-GB"/>
        </w:rPr>
        <w:t xml:space="preserve"> dietary exposure </w:t>
      </w:r>
      <w:r>
        <w:rPr>
          <w:lang w:val="en" w:eastAsia="en-GB"/>
        </w:rPr>
        <w:t>estimates</w:t>
      </w:r>
      <w:r w:rsidRPr="00FC43EB">
        <w:rPr>
          <w:lang w:val="en" w:eastAsia="en-GB"/>
        </w:rPr>
        <w:t xml:space="preserve"> for </w:t>
      </w:r>
      <w:r>
        <w:rPr>
          <w:lang w:val="en" w:eastAsia="en-GB"/>
        </w:rPr>
        <w:t xml:space="preserve">total and inorganic </w:t>
      </w:r>
      <w:r w:rsidRPr="00FC43EB">
        <w:rPr>
          <w:lang w:val="en" w:eastAsia="en-GB"/>
        </w:rPr>
        <w:t>arsenic</w:t>
      </w:r>
      <w:r w:rsidR="005E0371">
        <w:rPr>
          <w:lang w:val="en" w:eastAsia="en-GB"/>
        </w:rPr>
        <w:t xml:space="preserve"> in the future</w:t>
      </w:r>
      <w:r w:rsidRPr="00FC43EB">
        <w:rPr>
          <w:lang w:val="en" w:eastAsia="en-GB"/>
        </w:rPr>
        <w:t>. Whilst pear juice is not a common beverage, it is commonly added to canned fruits, fruit purees and other processed foods. Fruit juice was not</w:t>
      </w:r>
      <w:r w:rsidRPr="00E418F3">
        <w:rPr>
          <w:lang w:eastAsia="en-GB"/>
        </w:rPr>
        <w:t xml:space="preserve"> analysed</w:t>
      </w:r>
      <w:r w:rsidRPr="00FC43EB">
        <w:rPr>
          <w:lang w:val="en" w:eastAsia="en-GB"/>
        </w:rPr>
        <w:t xml:space="preserve"> </w:t>
      </w:r>
      <w:r w:rsidR="002A4F0B" w:rsidRPr="00FC43EB">
        <w:rPr>
          <w:lang w:val="en" w:eastAsia="en-GB"/>
        </w:rPr>
        <w:t xml:space="preserve">for total arsenic </w:t>
      </w:r>
      <w:r w:rsidRPr="00FC43EB">
        <w:rPr>
          <w:lang w:val="en" w:eastAsia="en-GB"/>
        </w:rPr>
        <w:t>in the</w:t>
      </w:r>
      <w:r w:rsidR="005E0371">
        <w:rPr>
          <w:lang w:val="en" w:eastAsia="en-GB"/>
        </w:rPr>
        <w:t xml:space="preserve"> </w:t>
      </w:r>
      <w:r w:rsidR="00CF290E">
        <w:rPr>
          <w:lang w:val="en" w:eastAsia="en-GB"/>
        </w:rPr>
        <w:t xml:space="preserve">latest </w:t>
      </w:r>
      <w:r w:rsidRPr="00FC43EB">
        <w:rPr>
          <w:lang w:val="en" w:eastAsia="en-GB"/>
        </w:rPr>
        <w:t>23</w:t>
      </w:r>
      <w:r w:rsidRPr="00B811BE">
        <w:rPr>
          <w:vertAlign w:val="superscript"/>
          <w:lang w:val="en" w:eastAsia="en-GB"/>
        </w:rPr>
        <w:t>rd</w:t>
      </w:r>
      <w:r w:rsidRPr="00FC43EB">
        <w:rPr>
          <w:lang w:val="en" w:eastAsia="en-GB"/>
        </w:rPr>
        <w:t xml:space="preserve"> A</w:t>
      </w:r>
      <w:r w:rsidR="00CF290E">
        <w:rPr>
          <w:lang w:val="en" w:eastAsia="en-GB"/>
        </w:rPr>
        <w:t>ustralian total Diet Study (A</w:t>
      </w:r>
      <w:r w:rsidRPr="00FC43EB">
        <w:rPr>
          <w:lang w:val="en" w:eastAsia="en-GB"/>
        </w:rPr>
        <w:t>TDS</w:t>
      </w:r>
      <w:r w:rsidR="00CF290E">
        <w:rPr>
          <w:lang w:val="en" w:eastAsia="en-GB"/>
        </w:rPr>
        <w:t>),</w:t>
      </w:r>
      <w:r>
        <w:rPr>
          <w:lang w:val="en" w:eastAsia="en-GB"/>
        </w:rPr>
        <w:t xml:space="preserve"> or </w:t>
      </w:r>
      <w:r w:rsidR="00CF290E">
        <w:rPr>
          <w:lang w:val="en" w:eastAsia="en-GB"/>
        </w:rPr>
        <w:t xml:space="preserve">in </w:t>
      </w:r>
      <w:r>
        <w:rPr>
          <w:lang w:val="en" w:eastAsia="en-GB"/>
        </w:rPr>
        <w:t>earlier studie</w:t>
      </w:r>
      <w:r w:rsidR="002A4F0B">
        <w:rPr>
          <w:lang w:val="en" w:eastAsia="en-GB"/>
        </w:rPr>
        <w:t>s</w:t>
      </w:r>
      <w:r w:rsidRPr="00FC43EB">
        <w:rPr>
          <w:lang w:val="en" w:eastAsia="en-GB"/>
        </w:rPr>
        <w:t xml:space="preserve">, therefore the level in Australian </w:t>
      </w:r>
      <w:r w:rsidR="00CF290E">
        <w:rPr>
          <w:lang w:val="en" w:eastAsia="en-GB"/>
        </w:rPr>
        <w:t xml:space="preserve">and New Zealand </w:t>
      </w:r>
      <w:r w:rsidRPr="00FC43EB">
        <w:rPr>
          <w:lang w:val="en" w:eastAsia="en-GB"/>
        </w:rPr>
        <w:t>fruit juices</w:t>
      </w:r>
      <w:r>
        <w:rPr>
          <w:lang w:val="en" w:eastAsia="en-GB"/>
        </w:rPr>
        <w:t xml:space="preserve"> </w:t>
      </w:r>
      <w:r w:rsidR="00135C87">
        <w:rPr>
          <w:lang w:val="en" w:eastAsia="en-GB"/>
        </w:rPr>
        <w:t xml:space="preserve">was </w:t>
      </w:r>
      <w:r>
        <w:rPr>
          <w:lang w:val="en" w:eastAsia="en-GB"/>
        </w:rPr>
        <w:t>unknown</w:t>
      </w:r>
      <w:r w:rsidR="006C42A3">
        <w:rPr>
          <w:lang w:val="en" w:eastAsia="en-GB"/>
        </w:rPr>
        <w:t xml:space="preserve"> (FSANZ 2013)</w:t>
      </w:r>
      <w:r>
        <w:rPr>
          <w:lang w:val="en" w:eastAsia="en-GB"/>
        </w:rPr>
        <w:t>.</w:t>
      </w:r>
    </w:p>
    <w:p w14:paraId="5FE29C55" w14:textId="77777777" w:rsidR="00F260E5" w:rsidRDefault="00F260E5" w:rsidP="006A7955">
      <w:pPr>
        <w:pStyle w:val="Heading2"/>
        <w:rPr>
          <w:rFonts w:eastAsia="Times New Roman"/>
          <w:lang w:val="en" w:eastAsia="en-GB"/>
        </w:rPr>
      </w:pPr>
      <w:r w:rsidRPr="00FC43EB">
        <w:rPr>
          <w:rFonts w:eastAsia="Times New Roman"/>
          <w:lang w:val="en" w:eastAsia="en-GB"/>
        </w:rPr>
        <w:t>Introduction</w:t>
      </w:r>
    </w:p>
    <w:p w14:paraId="03E8AB11" w14:textId="1EF2D93C" w:rsidR="004067C3" w:rsidRDefault="004067C3" w:rsidP="00815DE2">
      <w:pPr>
        <w:rPr>
          <w:lang w:val="en" w:eastAsia="en-AU"/>
        </w:rPr>
      </w:pPr>
      <w:r w:rsidRPr="00FC43EB">
        <w:rPr>
          <w:lang w:val="en" w:eastAsia="en-GB"/>
        </w:rPr>
        <w:t>Arsenic is a</w:t>
      </w:r>
      <w:r w:rsidRPr="00E418F3">
        <w:rPr>
          <w:lang w:val="en-ZA" w:eastAsia="en-GB"/>
        </w:rPr>
        <w:t xml:space="preserve"> colourless</w:t>
      </w:r>
      <w:r w:rsidRPr="00FC43EB">
        <w:rPr>
          <w:lang w:val="en" w:eastAsia="en-GB"/>
        </w:rPr>
        <w:t>,</w:t>
      </w:r>
      <w:r w:rsidRPr="00D11C27">
        <w:rPr>
          <w:lang w:eastAsia="en-GB"/>
        </w:rPr>
        <w:t xml:space="preserve"> odourless</w:t>
      </w:r>
      <w:r w:rsidRPr="00FC43EB">
        <w:rPr>
          <w:lang w:val="en" w:eastAsia="en-GB"/>
        </w:rPr>
        <w:t xml:space="preserve"> element found in water, air, food and soil as a naturally occurring substance or due to contamination from human activity. Arsenic occurs in organic and inorganic forms. The organic forms are </w:t>
      </w:r>
      <w:r w:rsidR="00591EDE">
        <w:rPr>
          <w:lang w:val="en" w:eastAsia="en-GB"/>
        </w:rPr>
        <w:t xml:space="preserve">generally considered to be </w:t>
      </w:r>
      <w:r w:rsidRPr="00FC43EB">
        <w:rPr>
          <w:lang w:val="en" w:eastAsia="en-GB"/>
        </w:rPr>
        <w:t xml:space="preserve">of relatively low toxicity because </w:t>
      </w:r>
      <w:r w:rsidR="00591EDE">
        <w:rPr>
          <w:lang w:val="en" w:eastAsia="en-GB"/>
        </w:rPr>
        <w:t>they are better</w:t>
      </w:r>
      <w:r w:rsidR="00591EDE" w:rsidRPr="00C236C6">
        <w:rPr>
          <w:lang w:eastAsia="en-GB"/>
        </w:rPr>
        <w:t xml:space="preserve"> metabolised</w:t>
      </w:r>
      <w:r w:rsidR="00591EDE">
        <w:rPr>
          <w:lang w:val="en" w:eastAsia="en-GB"/>
        </w:rPr>
        <w:t xml:space="preserve"> than inorganic forms. I</w:t>
      </w:r>
      <w:r w:rsidRPr="00FC43EB">
        <w:rPr>
          <w:lang w:val="en" w:eastAsia="en-GB"/>
        </w:rPr>
        <w:t xml:space="preserve">norganic forms </w:t>
      </w:r>
      <w:r w:rsidR="00591EDE">
        <w:rPr>
          <w:lang w:val="en" w:eastAsia="en-GB"/>
        </w:rPr>
        <w:t xml:space="preserve">are considered to </w:t>
      </w:r>
      <w:r w:rsidRPr="00FC43EB">
        <w:rPr>
          <w:lang w:val="en" w:eastAsia="en-GB"/>
        </w:rPr>
        <w:t xml:space="preserve">present a greater hazard </w:t>
      </w:r>
      <w:r w:rsidRPr="00FC43EB">
        <w:rPr>
          <w:lang w:eastAsia="en-GB"/>
        </w:rPr>
        <w:t xml:space="preserve">and are </w:t>
      </w:r>
      <w:r w:rsidR="00591EDE">
        <w:rPr>
          <w:lang w:eastAsia="en-GB"/>
        </w:rPr>
        <w:t>human carcinogens</w:t>
      </w:r>
      <w:r w:rsidR="008531E8">
        <w:rPr>
          <w:lang w:eastAsia="en-GB"/>
        </w:rPr>
        <w:t xml:space="preserve"> </w:t>
      </w:r>
      <w:r w:rsidRPr="00FC43EB">
        <w:rPr>
          <w:lang w:eastAsia="en-GB"/>
        </w:rPr>
        <w:t>(</w:t>
      </w:r>
      <w:r w:rsidR="00513707">
        <w:rPr>
          <w:lang w:eastAsia="en-GB"/>
        </w:rPr>
        <w:t>FAO/</w:t>
      </w:r>
      <w:r w:rsidRPr="00FC43EB">
        <w:rPr>
          <w:lang w:eastAsia="en-GB"/>
        </w:rPr>
        <w:t>WHO, 2010)</w:t>
      </w:r>
      <w:r w:rsidRPr="00FC43EB">
        <w:rPr>
          <w:lang w:val="en" w:eastAsia="en-GB"/>
        </w:rPr>
        <w:t xml:space="preserve">. The main forms of inorganic arsenic are arsenic trioxide (AsIII) and arsenic pentoxide (AsV). Because both </w:t>
      </w:r>
      <w:r>
        <w:rPr>
          <w:lang w:val="en" w:eastAsia="en-GB"/>
        </w:rPr>
        <w:t xml:space="preserve">occur </w:t>
      </w:r>
      <w:r w:rsidRPr="00FC43EB">
        <w:rPr>
          <w:lang w:val="en" w:eastAsia="en-GB"/>
        </w:rPr>
        <w:t xml:space="preserve">naturally in soil and ground water, small amounts are unavoidably found in some food and drinks. </w:t>
      </w:r>
      <w:r w:rsidR="002505EE">
        <w:rPr>
          <w:lang w:val="en" w:eastAsia="en-AU"/>
        </w:rPr>
        <w:t>T</w:t>
      </w:r>
      <w:r w:rsidRPr="004067C3">
        <w:rPr>
          <w:lang w:val="en" w:eastAsia="en-AU"/>
        </w:rPr>
        <w:t>he ratio of organic and inorganic arsenic can vary widely depending on the source of contamination and the commodities in which it is present (Canadia</w:t>
      </w:r>
      <w:r w:rsidR="009926A3">
        <w:rPr>
          <w:lang w:val="en" w:eastAsia="en-AU"/>
        </w:rPr>
        <w:t>n Food Inspection Agency (CFIA)</w:t>
      </w:r>
      <w:r w:rsidRPr="004067C3">
        <w:rPr>
          <w:lang w:val="en" w:eastAsia="en-AU"/>
        </w:rPr>
        <w:t xml:space="preserve"> 2010). </w:t>
      </w:r>
    </w:p>
    <w:p w14:paraId="3CC7EF8C" w14:textId="77777777" w:rsidR="00D11C27" w:rsidRDefault="00D11C27" w:rsidP="00D11C27">
      <w:pPr>
        <w:rPr>
          <w:lang w:val="en" w:eastAsia="en-AU"/>
        </w:rPr>
      </w:pPr>
    </w:p>
    <w:p w14:paraId="5853942D" w14:textId="77777777" w:rsidR="008070D3" w:rsidRDefault="008070D3" w:rsidP="00815DE2">
      <w:pPr>
        <w:rPr>
          <w:lang w:eastAsia="en-GB"/>
        </w:rPr>
      </w:pPr>
      <w:r w:rsidRPr="005F19D7">
        <w:rPr>
          <w:lang w:eastAsia="en-GB"/>
        </w:rPr>
        <w:t>Acute toxicity as a result of high exposure to inorganic arsenic can result in gastrointestinal dis</w:t>
      </w:r>
      <w:r>
        <w:rPr>
          <w:lang w:eastAsia="en-GB"/>
        </w:rPr>
        <w:t>turbances such as vomiting (WHO</w:t>
      </w:r>
      <w:r w:rsidRPr="005F19D7">
        <w:rPr>
          <w:lang w:eastAsia="en-GB"/>
        </w:rPr>
        <w:t xml:space="preserve"> 2001). Chronic toxicity from high exposure to inorganic arsenic from drinking water has b</w:t>
      </w:r>
      <w:r>
        <w:rPr>
          <w:lang w:eastAsia="en-GB"/>
        </w:rPr>
        <w:t>een associated with cancer (WHO</w:t>
      </w:r>
      <w:r w:rsidRPr="005F19D7">
        <w:rPr>
          <w:lang w:eastAsia="en-GB"/>
        </w:rPr>
        <w:t xml:space="preserve"> 2001</w:t>
      </w:r>
      <w:r>
        <w:rPr>
          <w:lang w:eastAsia="en-GB"/>
        </w:rPr>
        <w:t>).</w:t>
      </w:r>
    </w:p>
    <w:p w14:paraId="5D3DB077" w14:textId="77777777" w:rsidR="00D11C27" w:rsidRDefault="00D11C27" w:rsidP="00D11C27">
      <w:pPr>
        <w:rPr>
          <w:lang w:eastAsia="en-GB"/>
        </w:rPr>
      </w:pPr>
    </w:p>
    <w:p w14:paraId="56DB64A3" w14:textId="65848FDD" w:rsidR="00375337" w:rsidRDefault="004067C3" w:rsidP="00815DE2">
      <w:pPr>
        <w:rPr>
          <w:lang w:val="en" w:eastAsia="en-GB"/>
        </w:rPr>
      </w:pPr>
      <w:r w:rsidRPr="00FC43EB">
        <w:rPr>
          <w:lang w:val="en" w:eastAsia="en-GB"/>
        </w:rPr>
        <w:t>Arsenic compounds were widely used in pesticides (e.g. lead arsenate) and in some veterinary drugs, but there are currently no registered uses for food crops or for animal production in Australia and New Zealand (APVMA 2013</w:t>
      </w:r>
      <w:r w:rsidR="002505EE">
        <w:rPr>
          <w:lang w:val="en" w:eastAsia="en-GB"/>
        </w:rPr>
        <w:t>, Ministry for Primary Industry 2014</w:t>
      </w:r>
      <w:r w:rsidRPr="00FC43EB">
        <w:rPr>
          <w:lang w:val="en" w:eastAsia="en-GB"/>
        </w:rPr>
        <w:t xml:space="preserve">). Inorganic arsenic is registered for use in the protection of timber and wood based products from </w:t>
      </w:r>
      <w:r w:rsidRPr="00FC43EB">
        <w:rPr>
          <w:lang w:eastAsia="en-GB"/>
        </w:rPr>
        <w:t>borers, termites and fungal attack</w:t>
      </w:r>
      <w:r w:rsidRPr="00FC43EB">
        <w:rPr>
          <w:lang w:val="en" w:eastAsia="en-GB"/>
        </w:rPr>
        <w:t xml:space="preserve"> and arsenic derivatives are used in herbicides for turfs, lawns and cotton.</w:t>
      </w:r>
      <w:r w:rsidR="00375337" w:rsidRPr="00375337">
        <w:rPr>
          <w:lang w:val="en" w:eastAsia="en-GB"/>
        </w:rPr>
        <w:t xml:space="preserve"> </w:t>
      </w:r>
    </w:p>
    <w:p w14:paraId="22A7A092" w14:textId="77777777" w:rsidR="00D11C27" w:rsidRDefault="00D11C27" w:rsidP="00D11C27">
      <w:pPr>
        <w:rPr>
          <w:lang w:val="en" w:eastAsia="en-GB"/>
        </w:rPr>
      </w:pPr>
    </w:p>
    <w:p w14:paraId="21FC81B0" w14:textId="70194BCF" w:rsidR="00375337" w:rsidRPr="005F19D7" w:rsidRDefault="00375337" w:rsidP="00D11C27">
      <w:pPr>
        <w:rPr>
          <w:lang w:eastAsia="en-GB"/>
        </w:rPr>
      </w:pPr>
      <w:r w:rsidRPr="00A36AF2">
        <w:rPr>
          <w:lang w:val="en" w:eastAsia="en-GB"/>
        </w:rPr>
        <w:t>There is evidence in the literature</w:t>
      </w:r>
      <w:r w:rsidR="00E368DA">
        <w:rPr>
          <w:lang w:val="en" w:eastAsia="en-GB"/>
        </w:rPr>
        <w:t xml:space="preserve"> </w:t>
      </w:r>
      <w:r w:rsidRPr="005F19D7">
        <w:rPr>
          <w:lang w:val="en" w:eastAsia="en-GB"/>
        </w:rPr>
        <w:t xml:space="preserve">that arsenic, </w:t>
      </w:r>
      <w:r w:rsidR="00E368DA">
        <w:rPr>
          <w:lang w:val="en" w:eastAsia="en-GB"/>
        </w:rPr>
        <w:t>including</w:t>
      </w:r>
      <w:r w:rsidRPr="005F19D7">
        <w:rPr>
          <w:lang w:val="en" w:eastAsia="en-GB"/>
        </w:rPr>
        <w:t xml:space="preserve"> inorganic arsenic, is present </w:t>
      </w:r>
      <w:r w:rsidR="00E368DA">
        <w:rPr>
          <w:lang w:val="en" w:eastAsia="en-GB"/>
        </w:rPr>
        <w:t xml:space="preserve">at low levels </w:t>
      </w:r>
      <w:r w:rsidRPr="005F19D7">
        <w:rPr>
          <w:lang w:val="en" w:eastAsia="en-GB"/>
        </w:rPr>
        <w:t xml:space="preserve">in </w:t>
      </w:r>
      <w:r w:rsidRPr="00FC43EB">
        <w:rPr>
          <w:lang w:val="en" w:eastAsia="en-GB"/>
        </w:rPr>
        <w:t xml:space="preserve">apple </w:t>
      </w:r>
      <w:r w:rsidR="00E368DA">
        <w:rPr>
          <w:lang w:val="en" w:eastAsia="en-GB"/>
        </w:rPr>
        <w:t>and</w:t>
      </w:r>
      <w:r w:rsidR="008D327A">
        <w:rPr>
          <w:lang w:val="en" w:eastAsia="en-GB"/>
        </w:rPr>
        <w:t xml:space="preserve"> other </w:t>
      </w:r>
      <w:r w:rsidR="00C236C6">
        <w:rPr>
          <w:lang w:val="en" w:eastAsia="en-GB"/>
        </w:rPr>
        <w:t>juice</w:t>
      </w:r>
      <w:r w:rsidR="00C236C6" w:rsidRPr="00FC43EB">
        <w:rPr>
          <w:lang w:val="en" w:eastAsia="en-GB"/>
        </w:rPr>
        <w:t>s</w:t>
      </w:r>
      <w:r w:rsidR="00C236C6">
        <w:rPr>
          <w:lang w:val="en" w:eastAsia="en-GB"/>
        </w:rPr>
        <w:t xml:space="preserve"> (</w:t>
      </w:r>
      <w:r w:rsidR="008D52C0">
        <w:rPr>
          <w:lang w:val="en" w:eastAsia="en-GB"/>
        </w:rPr>
        <w:t>US</w:t>
      </w:r>
      <w:r w:rsidR="009926A3">
        <w:rPr>
          <w:lang w:val="en" w:eastAsia="en-GB"/>
        </w:rPr>
        <w:t>FDA 2011</w:t>
      </w:r>
      <w:r w:rsidR="008D52C0">
        <w:rPr>
          <w:lang w:val="en" w:eastAsia="en-GB"/>
        </w:rPr>
        <w:t xml:space="preserve"> &amp; 2013a</w:t>
      </w:r>
      <w:r w:rsidR="009926A3">
        <w:rPr>
          <w:lang w:val="en" w:eastAsia="en-GB"/>
        </w:rPr>
        <w:t>, NRC 1993).</w:t>
      </w:r>
    </w:p>
    <w:p w14:paraId="06AA929A" w14:textId="5912C4C4" w:rsidR="004067C3" w:rsidRDefault="00513707" w:rsidP="00C236C6">
      <w:pPr>
        <w:pStyle w:val="Heading3"/>
        <w:rPr>
          <w:lang w:val="en"/>
        </w:rPr>
      </w:pPr>
      <w:r>
        <w:rPr>
          <w:lang w:val="en"/>
        </w:rPr>
        <w:t>R</w:t>
      </w:r>
      <w:r w:rsidR="00375337">
        <w:rPr>
          <w:lang w:val="en"/>
        </w:rPr>
        <w:t>egulatory limits</w:t>
      </w:r>
    </w:p>
    <w:p w14:paraId="016541F1" w14:textId="77777777" w:rsidR="00325418" w:rsidRPr="00FC43EB" w:rsidRDefault="00325418" w:rsidP="00325418">
      <w:pPr>
        <w:spacing w:before="100" w:beforeAutospacing="1" w:after="100" w:afterAutospacing="1"/>
        <w:rPr>
          <w:rFonts w:eastAsia="Times New Roman" w:cs="Arial"/>
          <w:lang w:val="en" w:eastAsia="en-GB"/>
        </w:rPr>
      </w:pPr>
      <w:r w:rsidRPr="00FC43EB">
        <w:rPr>
          <w:rFonts w:eastAsia="Times New Roman" w:cs="Arial"/>
          <w:lang w:val="en" w:eastAsia="en-GB"/>
        </w:rPr>
        <w:t xml:space="preserve">The Australia New Zealand Food Standards Code (the Code) does not provide a maximum level (ML) for total or inorganic arsenic in fruit or fruit products. However, FSANZ regularly monitors levels of contaminants in a range of foods through the Australian Total Diet Study (ATDS) and targeted surveys. The most recent </w:t>
      </w:r>
      <w:hyperlink r:id="rId12" w:history="1">
        <w:r w:rsidRPr="00A36AF2">
          <w:rPr>
            <w:rStyle w:val="Hyperlink"/>
            <w:rFonts w:eastAsia="Times New Roman" w:cs="Arial"/>
            <w:lang w:val="en" w:eastAsia="en-GB"/>
          </w:rPr>
          <w:t>(23</w:t>
        </w:r>
        <w:r w:rsidRPr="005F19D7">
          <w:rPr>
            <w:rStyle w:val="Hyperlink"/>
            <w:rFonts w:eastAsia="Times New Roman" w:cs="Arial"/>
            <w:vertAlign w:val="superscript"/>
            <w:lang w:val="en" w:eastAsia="en-GB"/>
          </w:rPr>
          <w:t>rd</w:t>
        </w:r>
        <w:r w:rsidRPr="005F19D7">
          <w:rPr>
            <w:rStyle w:val="Hyperlink"/>
            <w:rFonts w:eastAsia="Times New Roman" w:cs="Arial"/>
            <w:lang w:val="en" w:eastAsia="en-GB"/>
          </w:rPr>
          <w:t>) ATDS</w:t>
        </w:r>
      </w:hyperlink>
      <w:r w:rsidRPr="00FC43EB">
        <w:rPr>
          <w:rFonts w:eastAsia="Times New Roman" w:cs="Arial"/>
          <w:lang w:val="en" w:eastAsia="en-GB"/>
        </w:rPr>
        <w:t xml:space="preserve"> included testing of total and inorganic arsenic in a range of foods</w:t>
      </w:r>
      <w:r w:rsidRPr="00A36AF2">
        <w:rPr>
          <w:rFonts w:eastAsia="Times New Roman" w:cs="Arial"/>
          <w:lang w:val="en" w:eastAsia="en-GB"/>
        </w:rPr>
        <w:t xml:space="preserve">, </w:t>
      </w:r>
      <w:r w:rsidRPr="005F19D7">
        <w:rPr>
          <w:rFonts w:eastAsia="Times New Roman" w:cs="Arial"/>
          <w:lang w:val="en" w:eastAsia="en-GB"/>
        </w:rPr>
        <w:t>but did not include fruit juice</w:t>
      </w:r>
      <w:r w:rsidRPr="00FC43EB">
        <w:rPr>
          <w:rFonts w:eastAsia="Times New Roman" w:cs="Arial"/>
          <w:lang w:val="en" w:eastAsia="en-GB"/>
        </w:rPr>
        <w:t xml:space="preserve">. </w:t>
      </w:r>
    </w:p>
    <w:p w14:paraId="7AA3D07D" w14:textId="283CAECB" w:rsidR="00375337" w:rsidRPr="00B811BE" w:rsidRDefault="008070D3" w:rsidP="00375337">
      <w:pPr>
        <w:spacing w:before="100" w:beforeAutospacing="1" w:after="100" w:afterAutospacing="1"/>
        <w:rPr>
          <w:rFonts w:eastAsia="Times New Roman" w:cs="Arial"/>
          <w:lang w:val="en" w:eastAsia="en-GB"/>
        </w:rPr>
      </w:pPr>
      <w:r>
        <w:rPr>
          <w:rFonts w:eastAsia="Times New Roman" w:cs="Arial"/>
          <w:lang w:val="en" w:eastAsia="en-GB"/>
        </w:rPr>
        <w:t xml:space="preserve">There are no regulatory limits for arsenic in apple juice. </w:t>
      </w:r>
      <w:r w:rsidR="00375337" w:rsidRPr="00FE09F4">
        <w:rPr>
          <w:rFonts w:eastAsia="Times New Roman" w:cs="Arial"/>
          <w:lang w:val="en" w:eastAsia="en-GB"/>
        </w:rPr>
        <w:t>In 2008, the United States Foo</w:t>
      </w:r>
      <w:r w:rsidR="008D52C0">
        <w:rPr>
          <w:rFonts w:eastAsia="Times New Roman" w:cs="Arial"/>
          <w:lang w:val="en" w:eastAsia="en-GB"/>
        </w:rPr>
        <w:t>d and Drug Administration’s (US</w:t>
      </w:r>
      <w:r w:rsidR="00375337" w:rsidRPr="00FE09F4">
        <w:rPr>
          <w:rFonts w:eastAsia="Times New Roman" w:cs="Arial"/>
          <w:lang w:val="en" w:eastAsia="en-GB"/>
        </w:rPr>
        <w:t xml:space="preserve">FDA) </w:t>
      </w:r>
      <w:r>
        <w:rPr>
          <w:rFonts w:eastAsia="Times New Roman" w:cs="Arial"/>
          <w:lang w:val="en" w:eastAsia="en-GB"/>
        </w:rPr>
        <w:t xml:space="preserve">established a </w:t>
      </w:r>
      <w:r w:rsidR="00375337" w:rsidRPr="00FE09F4">
        <w:rPr>
          <w:rFonts w:eastAsia="Times New Roman" w:cs="Arial"/>
          <w:lang w:val="en" w:eastAsia="en-GB"/>
        </w:rPr>
        <w:t xml:space="preserve">level of concern for total arsenic in pear and apple juice </w:t>
      </w:r>
      <w:r>
        <w:rPr>
          <w:rFonts w:eastAsia="Times New Roman" w:cs="Arial"/>
          <w:lang w:val="en" w:eastAsia="en-GB"/>
        </w:rPr>
        <w:t>of</w:t>
      </w:r>
      <w:r w:rsidRPr="00FE09F4">
        <w:rPr>
          <w:rFonts w:eastAsia="Times New Roman" w:cs="Arial"/>
          <w:lang w:val="en" w:eastAsia="en-GB"/>
        </w:rPr>
        <w:t xml:space="preserve"> </w:t>
      </w:r>
      <w:r w:rsidR="00375337">
        <w:rPr>
          <w:rFonts w:eastAsia="Times New Roman" w:cs="Arial"/>
          <w:lang w:val="en" w:eastAsia="en-GB"/>
        </w:rPr>
        <w:t>0.02</w:t>
      </w:r>
      <w:r w:rsidR="00375337" w:rsidRPr="00FE09F4">
        <w:rPr>
          <w:rFonts w:eastAsia="Times New Roman" w:cs="Arial"/>
          <w:lang w:val="en" w:eastAsia="en-GB"/>
        </w:rPr>
        <w:t xml:space="preserve">3 </w:t>
      </w:r>
      <w:r>
        <w:rPr>
          <w:rFonts w:eastAsia="Times New Roman" w:cs="Arial"/>
          <w:lang w:val="en" w:eastAsia="en-GB"/>
        </w:rPr>
        <w:t>mg/kg</w:t>
      </w:r>
      <w:r w:rsidR="00375337">
        <w:rPr>
          <w:rFonts w:eastAsia="Times New Roman" w:cs="Arial"/>
          <w:lang w:val="en" w:eastAsia="en-GB"/>
        </w:rPr>
        <w:t xml:space="preserve"> (23 </w:t>
      </w:r>
      <w:r>
        <w:rPr>
          <w:rFonts w:eastAsia="Times New Roman" w:cs="Arial"/>
          <w:lang w:val="en" w:eastAsia="en-GB"/>
        </w:rPr>
        <w:t>µg/kg</w:t>
      </w:r>
      <w:r w:rsidR="00375337">
        <w:rPr>
          <w:rFonts w:eastAsia="Times New Roman" w:cs="Arial"/>
          <w:lang w:val="en" w:eastAsia="en-GB"/>
        </w:rPr>
        <w:t>)</w:t>
      </w:r>
      <w:r w:rsidR="00375337" w:rsidRPr="00FE09F4">
        <w:rPr>
          <w:rFonts w:eastAsia="Times New Roman" w:cs="Arial"/>
          <w:lang w:val="en" w:eastAsia="en-GB"/>
        </w:rPr>
        <w:t xml:space="preserve">, which was calculated using a daily </w:t>
      </w:r>
      <w:r w:rsidR="009926A3">
        <w:rPr>
          <w:rFonts w:eastAsia="Times New Roman" w:cs="Arial"/>
          <w:lang w:val="en" w:eastAsia="en-GB"/>
        </w:rPr>
        <w:t>consumption</w:t>
      </w:r>
      <w:r w:rsidR="00375337" w:rsidRPr="00FE09F4">
        <w:rPr>
          <w:rFonts w:eastAsia="Times New Roman" w:cs="Arial"/>
          <w:lang w:val="en" w:eastAsia="en-GB"/>
        </w:rPr>
        <w:t xml:space="preserve"> of </w:t>
      </w:r>
      <w:r>
        <w:rPr>
          <w:rFonts w:eastAsia="Times New Roman" w:cs="Arial"/>
          <w:lang w:val="en" w:eastAsia="en-GB"/>
        </w:rPr>
        <w:t xml:space="preserve">juice of </w:t>
      </w:r>
      <w:r w:rsidR="00375337" w:rsidRPr="00FE09F4">
        <w:rPr>
          <w:rFonts w:eastAsia="Times New Roman" w:cs="Arial"/>
          <w:lang w:val="en" w:eastAsia="en-GB"/>
        </w:rPr>
        <w:t xml:space="preserve">13 </w:t>
      </w:r>
      <w:r w:rsidR="00375337" w:rsidRPr="00EC76C0">
        <w:rPr>
          <w:rFonts w:eastAsia="Times New Roman" w:cs="Arial"/>
          <w:lang w:val="en" w:eastAsia="en-GB"/>
        </w:rPr>
        <w:t>g</w:t>
      </w:r>
      <w:r w:rsidR="00375337" w:rsidRPr="00FE09F4">
        <w:rPr>
          <w:rFonts w:eastAsia="Times New Roman" w:cs="Arial"/>
          <w:lang w:val="en" w:eastAsia="en-GB"/>
        </w:rPr>
        <w:t>/kg</w:t>
      </w:r>
      <w:r w:rsidR="00497DB6">
        <w:rPr>
          <w:rFonts w:eastAsia="Times New Roman" w:cs="Arial"/>
          <w:lang w:val="en" w:eastAsia="en-GB"/>
        </w:rPr>
        <w:t xml:space="preserve"> body weight</w:t>
      </w:r>
      <w:r w:rsidR="00375337" w:rsidRPr="00FE09F4">
        <w:rPr>
          <w:rFonts w:eastAsia="Times New Roman" w:cs="Arial"/>
          <w:lang w:val="en" w:eastAsia="en-GB"/>
        </w:rPr>
        <w:t>/day</w:t>
      </w:r>
      <w:r w:rsidR="00375337">
        <w:rPr>
          <w:rFonts w:eastAsia="Times New Roman" w:cs="Arial"/>
          <w:lang w:val="en" w:eastAsia="en-GB"/>
        </w:rPr>
        <w:t xml:space="preserve"> </w:t>
      </w:r>
      <w:r w:rsidR="00497DB6">
        <w:rPr>
          <w:rFonts w:eastAsia="Times New Roman" w:cs="Arial"/>
          <w:lang w:val="en" w:eastAsia="en-GB"/>
        </w:rPr>
        <w:t>(all juice consumption for male and female 2+ years at the 90</w:t>
      </w:r>
      <w:r w:rsidR="00497DB6" w:rsidRPr="00497DB6">
        <w:rPr>
          <w:rFonts w:eastAsia="Times New Roman" w:cs="Arial"/>
          <w:vertAlign w:val="superscript"/>
          <w:lang w:val="en" w:eastAsia="en-GB"/>
        </w:rPr>
        <w:t>th</w:t>
      </w:r>
      <w:r w:rsidR="00497DB6">
        <w:rPr>
          <w:rFonts w:eastAsia="Times New Roman" w:cs="Arial"/>
          <w:lang w:val="en" w:eastAsia="en-GB"/>
        </w:rPr>
        <w:t xml:space="preserve"> percentile) </w:t>
      </w:r>
      <w:r w:rsidR="00375337">
        <w:rPr>
          <w:rFonts w:eastAsia="Times New Roman" w:cs="Arial"/>
          <w:lang w:val="en" w:eastAsia="en-GB"/>
        </w:rPr>
        <w:t xml:space="preserve">and </w:t>
      </w:r>
      <w:r>
        <w:rPr>
          <w:rFonts w:eastAsia="Times New Roman" w:cs="Arial"/>
          <w:lang w:val="en" w:eastAsia="en-GB"/>
        </w:rPr>
        <w:t xml:space="preserve">a non-cancer guidance value established by the US EPA for inorganic arsenic </w:t>
      </w:r>
      <w:r w:rsidRPr="00FB192C">
        <w:rPr>
          <w:rFonts w:eastAsia="Times New Roman" w:cs="Arial"/>
          <w:lang w:val="en" w:eastAsia="en-GB"/>
        </w:rPr>
        <w:t>of 0.3 μg/kg body weight per day</w:t>
      </w:r>
      <w:r w:rsidRPr="009926A3">
        <w:t xml:space="preserve"> </w:t>
      </w:r>
      <w:r>
        <w:t>(</w:t>
      </w:r>
      <w:r w:rsidRPr="009926A3">
        <w:t>USFDA 20</w:t>
      </w:r>
      <w:r>
        <w:t>08)</w:t>
      </w:r>
      <w:r w:rsidR="00375337" w:rsidRPr="00FE09F4">
        <w:rPr>
          <w:rFonts w:eastAsia="Times New Roman" w:cs="Arial"/>
          <w:lang w:val="en" w:eastAsia="en-GB"/>
        </w:rPr>
        <w:t>. However, because arsenic is considered</w:t>
      </w:r>
      <w:r w:rsidR="008D52C0">
        <w:rPr>
          <w:rFonts w:eastAsia="Times New Roman" w:cs="Arial"/>
          <w:lang w:val="en" w:eastAsia="en-GB"/>
        </w:rPr>
        <w:t xml:space="preserve"> to be a human carcinogen</w:t>
      </w:r>
      <w:r w:rsidR="00375337" w:rsidRPr="00FE09F4">
        <w:rPr>
          <w:rFonts w:eastAsia="Times New Roman" w:cs="Arial"/>
          <w:lang w:val="en" w:eastAsia="en-GB"/>
        </w:rPr>
        <w:t xml:space="preserve">, </w:t>
      </w:r>
      <w:r w:rsidR="00375337">
        <w:rPr>
          <w:rFonts w:eastAsia="Times New Roman" w:cs="Arial"/>
          <w:lang w:val="en" w:eastAsia="en-GB"/>
        </w:rPr>
        <w:t>th</w:t>
      </w:r>
      <w:r w:rsidR="008D327A">
        <w:rPr>
          <w:rFonts w:eastAsia="Times New Roman" w:cs="Arial"/>
          <w:lang w:val="en" w:eastAsia="en-GB"/>
        </w:rPr>
        <w:t>e</w:t>
      </w:r>
      <w:r w:rsidR="00375337">
        <w:rPr>
          <w:rFonts w:eastAsia="Times New Roman" w:cs="Arial"/>
          <w:lang w:val="en" w:eastAsia="en-GB"/>
        </w:rPr>
        <w:t xml:space="preserve"> USFDA considers that </w:t>
      </w:r>
      <w:r w:rsidR="00375337" w:rsidRPr="00FE09F4">
        <w:rPr>
          <w:rFonts w:eastAsia="Times New Roman" w:cs="Arial"/>
          <w:lang w:val="en" w:eastAsia="en-GB"/>
        </w:rPr>
        <w:t>there is a basis for concern for cancer risks at lower levels of exposure.</w:t>
      </w:r>
      <w:r w:rsidR="00DB1907" w:rsidRPr="00DB1907">
        <w:t xml:space="preserve"> </w:t>
      </w:r>
      <w:r w:rsidR="008D327A">
        <w:t>In July 2013</w:t>
      </w:r>
      <w:r w:rsidR="00DB1907">
        <w:t>,</w:t>
      </w:r>
      <w:r w:rsidR="008D327A">
        <w:t xml:space="preserve"> the </w:t>
      </w:r>
      <w:r w:rsidR="008D52C0">
        <w:rPr>
          <w:rFonts w:eastAsia="Times New Roman" w:cs="Arial"/>
          <w:lang w:val="en" w:eastAsia="en-GB"/>
        </w:rPr>
        <w:t>US</w:t>
      </w:r>
      <w:r w:rsidR="00DB1907">
        <w:rPr>
          <w:rFonts w:eastAsia="Times New Roman" w:cs="Arial"/>
          <w:lang w:val="en" w:eastAsia="en-GB"/>
        </w:rPr>
        <w:t xml:space="preserve">FDA </w:t>
      </w:r>
      <w:r w:rsidR="00EC76C0">
        <w:rPr>
          <w:rFonts w:eastAsia="Times New Roman" w:cs="Arial"/>
          <w:lang w:val="en" w:eastAsia="en-GB"/>
        </w:rPr>
        <w:t>proposed an ‘action level’</w:t>
      </w:r>
      <w:r w:rsidR="00DB1907" w:rsidRPr="00DB1907">
        <w:rPr>
          <w:rFonts w:eastAsia="Times New Roman" w:cs="Arial"/>
          <w:lang w:val="en" w:eastAsia="en-GB"/>
        </w:rPr>
        <w:t xml:space="preserve"> of 10 </w:t>
      </w:r>
      <w:r>
        <w:rPr>
          <w:rFonts w:eastAsia="Times New Roman" w:cs="Arial"/>
          <w:lang w:val="en" w:eastAsia="en-GB"/>
        </w:rPr>
        <w:t>µg/kg</w:t>
      </w:r>
      <w:r w:rsidR="0090223E">
        <w:rPr>
          <w:rFonts w:eastAsia="Times New Roman" w:cs="Arial"/>
          <w:lang w:val="en" w:eastAsia="en-GB"/>
        </w:rPr>
        <w:t xml:space="preserve"> </w:t>
      </w:r>
      <w:r w:rsidR="00DB1907" w:rsidRPr="00DB1907">
        <w:rPr>
          <w:rFonts w:eastAsia="Times New Roman" w:cs="Arial"/>
          <w:lang w:val="en" w:eastAsia="en-GB"/>
        </w:rPr>
        <w:t>for inorganic arsenic in apple juice</w:t>
      </w:r>
      <w:r w:rsidR="0064087A" w:rsidRPr="0064087A">
        <w:rPr>
          <w:rFonts w:eastAsia="Times New Roman" w:cs="Arial"/>
          <w:lang w:val="en" w:eastAsia="en-GB"/>
        </w:rPr>
        <w:t xml:space="preserve"> (USFA 2013</w:t>
      </w:r>
      <w:r w:rsidR="008D52C0">
        <w:rPr>
          <w:rFonts w:eastAsia="Times New Roman" w:cs="Arial"/>
          <w:lang w:val="en" w:eastAsia="en-GB"/>
        </w:rPr>
        <w:t>b</w:t>
      </w:r>
      <w:r w:rsidR="0064087A">
        <w:rPr>
          <w:rFonts w:eastAsia="Times New Roman" w:cs="Arial"/>
          <w:lang w:val="en" w:eastAsia="en-GB"/>
        </w:rPr>
        <w:t>)</w:t>
      </w:r>
      <w:r w:rsidR="00DB1907" w:rsidRPr="00DB1907">
        <w:rPr>
          <w:rFonts w:eastAsia="Times New Roman" w:cs="Arial"/>
          <w:lang w:val="en" w:eastAsia="en-GB"/>
        </w:rPr>
        <w:t xml:space="preserve">. This is the same </w:t>
      </w:r>
      <w:r w:rsidR="00DB1907" w:rsidRPr="00DB1907">
        <w:rPr>
          <w:rFonts w:eastAsia="Times New Roman" w:cs="Arial"/>
          <w:lang w:val="en" w:eastAsia="en-GB"/>
        </w:rPr>
        <w:lastRenderedPageBreak/>
        <w:t>level set by the U.S. Environmental Protection Agency (</w:t>
      </w:r>
      <w:r w:rsidR="008D52C0">
        <w:rPr>
          <w:rFonts w:eastAsia="Times New Roman" w:cs="Arial"/>
          <w:lang w:val="en" w:eastAsia="en-GB"/>
        </w:rPr>
        <w:t>US</w:t>
      </w:r>
      <w:r w:rsidR="00DB1907" w:rsidRPr="00DB1907">
        <w:rPr>
          <w:rFonts w:eastAsia="Times New Roman" w:cs="Arial"/>
          <w:lang w:val="en" w:eastAsia="en-GB"/>
        </w:rPr>
        <w:t>EPA)</w:t>
      </w:r>
      <w:r w:rsidR="008D327A">
        <w:rPr>
          <w:rFonts w:eastAsia="Times New Roman" w:cs="Arial"/>
          <w:lang w:val="en" w:eastAsia="en-GB"/>
        </w:rPr>
        <w:t xml:space="preserve"> for arsenic in drinking water</w:t>
      </w:r>
      <w:r w:rsidR="00B811BE">
        <w:rPr>
          <w:rFonts w:eastAsia="Times New Roman" w:cs="Arial"/>
          <w:vertAlign w:val="superscript"/>
          <w:lang w:val="en" w:eastAsia="en-GB"/>
        </w:rPr>
        <w:t xml:space="preserve"> </w:t>
      </w:r>
      <w:r w:rsidR="00B811BE">
        <w:rPr>
          <w:rFonts w:eastAsia="Times New Roman" w:cs="Arial"/>
          <w:lang w:val="en" w:eastAsia="en-GB"/>
        </w:rPr>
        <w:t>(USEPA 2013)</w:t>
      </w:r>
      <w:r w:rsidR="00AE2B92">
        <w:rPr>
          <w:rFonts w:eastAsia="Times New Roman" w:cs="Arial"/>
          <w:lang w:val="en" w:eastAsia="en-GB"/>
        </w:rPr>
        <w:t>.</w:t>
      </w:r>
    </w:p>
    <w:p w14:paraId="70BA8115" w14:textId="0E4C66F3" w:rsidR="004067C3" w:rsidRPr="004067C3" w:rsidRDefault="004067C3" w:rsidP="00C236C6">
      <w:pPr>
        <w:pStyle w:val="Heading3"/>
        <w:rPr>
          <w:lang w:val="en"/>
        </w:rPr>
      </w:pPr>
      <w:r>
        <w:rPr>
          <w:lang w:val="en"/>
        </w:rPr>
        <w:t>Apple juice consumption in</w:t>
      </w:r>
      <w:r w:rsidR="00375337">
        <w:rPr>
          <w:lang w:val="en"/>
        </w:rPr>
        <w:t xml:space="preserve"> </w:t>
      </w:r>
      <w:r>
        <w:rPr>
          <w:lang w:val="en"/>
        </w:rPr>
        <w:t>Australia and New Zealand</w:t>
      </w:r>
    </w:p>
    <w:p w14:paraId="36E20872" w14:textId="63997DE1" w:rsidR="0041332A" w:rsidRDefault="005B5510" w:rsidP="00E418F3">
      <w:pPr>
        <w:rPr>
          <w:lang w:val="en" w:eastAsia="en-GB"/>
        </w:rPr>
      </w:pPr>
      <w:r w:rsidRPr="00FC43EB">
        <w:rPr>
          <w:lang w:val="en" w:eastAsia="en-GB"/>
        </w:rPr>
        <w:t xml:space="preserve">Apple juice is </w:t>
      </w:r>
      <w:r w:rsidR="0041332A">
        <w:rPr>
          <w:lang w:val="en" w:eastAsia="en-GB"/>
        </w:rPr>
        <w:t>commonly</w:t>
      </w:r>
      <w:r w:rsidRPr="00FC43EB">
        <w:rPr>
          <w:lang w:val="en" w:eastAsia="en-GB"/>
        </w:rPr>
        <w:t xml:space="preserve"> consumed </w:t>
      </w:r>
      <w:r w:rsidR="00C6168E">
        <w:rPr>
          <w:lang w:val="en" w:eastAsia="en-GB"/>
        </w:rPr>
        <w:t xml:space="preserve">as a beverage </w:t>
      </w:r>
      <w:r w:rsidRPr="00FC43EB">
        <w:rPr>
          <w:lang w:val="en" w:eastAsia="en-GB"/>
        </w:rPr>
        <w:t>in Australi</w:t>
      </w:r>
      <w:r w:rsidR="0041332A">
        <w:rPr>
          <w:lang w:val="en" w:eastAsia="en-GB"/>
        </w:rPr>
        <w:t>a and New Zealand. C</w:t>
      </w:r>
      <w:r w:rsidRPr="00FC43EB">
        <w:rPr>
          <w:lang w:val="en" w:eastAsia="en-GB"/>
        </w:rPr>
        <w:t>hildren</w:t>
      </w:r>
      <w:r>
        <w:rPr>
          <w:lang w:val="en" w:eastAsia="en-GB"/>
        </w:rPr>
        <w:t xml:space="preserve"> </w:t>
      </w:r>
      <w:r w:rsidR="0041332A">
        <w:rPr>
          <w:lang w:val="en" w:eastAsia="en-GB"/>
        </w:rPr>
        <w:t>in particular are frequent consumers of apple juice. P</w:t>
      </w:r>
      <w:r>
        <w:rPr>
          <w:lang w:val="en" w:eastAsia="en-GB"/>
        </w:rPr>
        <w:t>ear juice</w:t>
      </w:r>
      <w:r w:rsidR="0041332A">
        <w:rPr>
          <w:lang w:val="en" w:eastAsia="en-GB"/>
        </w:rPr>
        <w:t>, while not commonly co</w:t>
      </w:r>
      <w:r w:rsidR="00C6168E">
        <w:rPr>
          <w:lang w:val="en" w:eastAsia="en-GB"/>
        </w:rPr>
        <w:t>n</w:t>
      </w:r>
      <w:r w:rsidR="0041332A">
        <w:rPr>
          <w:lang w:val="en" w:eastAsia="en-GB"/>
        </w:rPr>
        <w:t>s</w:t>
      </w:r>
      <w:r w:rsidR="00C6168E">
        <w:rPr>
          <w:lang w:val="en" w:eastAsia="en-GB"/>
        </w:rPr>
        <w:t>u</w:t>
      </w:r>
      <w:r w:rsidR="0041332A">
        <w:rPr>
          <w:lang w:val="en" w:eastAsia="en-GB"/>
        </w:rPr>
        <w:t>med as a beverage,</w:t>
      </w:r>
      <w:r>
        <w:rPr>
          <w:lang w:val="en" w:eastAsia="en-GB"/>
        </w:rPr>
        <w:t xml:space="preserve"> is often used a</w:t>
      </w:r>
      <w:r w:rsidR="00B811BE">
        <w:rPr>
          <w:lang w:val="en" w:eastAsia="en-GB"/>
        </w:rPr>
        <w:t>s a liquid in canned fruit</w:t>
      </w:r>
      <w:r w:rsidR="0041332A">
        <w:rPr>
          <w:lang w:val="en" w:eastAsia="en-GB"/>
        </w:rPr>
        <w:t xml:space="preserve"> and other shelfstable fruit products.</w:t>
      </w:r>
    </w:p>
    <w:p w14:paraId="58F06002" w14:textId="62B41889" w:rsidR="00D40523" w:rsidRDefault="00D40523" w:rsidP="00D40523">
      <w:pPr>
        <w:pStyle w:val="Heading4"/>
        <w:rPr>
          <w:rFonts w:eastAsia="Times New Roman"/>
          <w:lang w:val="en" w:eastAsia="en-GB"/>
        </w:rPr>
      </w:pPr>
      <w:r>
        <w:rPr>
          <w:rFonts w:eastAsia="Times New Roman"/>
          <w:lang w:val="en" w:eastAsia="en-GB"/>
        </w:rPr>
        <w:t>Australia</w:t>
      </w:r>
      <w:r w:rsidR="00403BD2">
        <w:rPr>
          <w:rStyle w:val="FootnoteReference"/>
          <w:rFonts w:eastAsia="Times New Roman"/>
          <w:lang w:val="en" w:eastAsia="en-GB"/>
        </w:rPr>
        <w:footnoteReference w:id="2"/>
      </w:r>
    </w:p>
    <w:p w14:paraId="736FDECC" w14:textId="660E4243" w:rsidR="0041332A" w:rsidRDefault="0041332A" w:rsidP="00E418F3">
      <w:pPr>
        <w:rPr>
          <w:lang w:val="en" w:eastAsia="en-GB"/>
        </w:rPr>
      </w:pPr>
      <w:r>
        <w:rPr>
          <w:lang w:val="en" w:eastAsia="en-GB"/>
        </w:rPr>
        <w:t xml:space="preserve">In the </w:t>
      </w:r>
      <w:r w:rsidRPr="00FC43EB">
        <w:rPr>
          <w:lang w:val="en" w:eastAsia="en-GB"/>
        </w:rPr>
        <w:t xml:space="preserve">1995 National </w:t>
      </w:r>
      <w:r>
        <w:rPr>
          <w:lang w:val="en" w:eastAsia="en-GB"/>
        </w:rPr>
        <w:t>N</w:t>
      </w:r>
      <w:r w:rsidRPr="00FC43EB">
        <w:rPr>
          <w:lang w:val="en" w:eastAsia="en-GB"/>
        </w:rPr>
        <w:t xml:space="preserve">utrition </w:t>
      </w:r>
      <w:r>
        <w:rPr>
          <w:lang w:val="en" w:eastAsia="en-GB"/>
        </w:rPr>
        <w:t>S</w:t>
      </w:r>
      <w:r w:rsidRPr="00FC43EB">
        <w:rPr>
          <w:lang w:val="en" w:eastAsia="en-GB"/>
        </w:rPr>
        <w:t>urvey</w:t>
      </w:r>
      <w:r>
        <w:rPr>
          <w:lang w:val="en" w:eastAsia="en-GB"/>
        </w:rPr>
        <w:t xml:space="preserve"> </w:t>
      </w:r>
      <w:r w:rsidR="00CC4E49">
        <w:rPr>
          <w:lang w:val="en" w:eastAsia="en-GB"/>
        </w:rPr>
        <w:t xml:space="preserve">approximately </w:t>
      </w:r>
      <w:r w:rsidR="00592103">
        <w:rPr>
          <w:lang w:val="en" w:eastAsia="en-GB"/>
        </w:rPr>
        <w:t>12</w:t>
      </w:r>
      <w:r>
        <w:rPr>
          <w:lang w:val="en" w:eastAsia="en-GB"/>
        </w:rPr>
        <w:t>% of the total population consumed apple juice</w:t>
      </w:r>
      <w:r w:rsidR="00CC4E49">
        <w:rPr>
          <w:lang w:val="en" w:eastAsia="en-GB"/>
        </w:rPr>
        <w:t xml:space="preserve"> on the day of the survey</w:t>
      </w:r>
      <w:r>
        <w:rPr>
          <w:lang w:val="en" w:eastAsia="en-GB"/>
        </w:rPr>
        <w:t xml:space="preserve">. </w:t>
      </w:r>
      <w:r w:rsidR="00592103">
        <w:rPr>
          <w:lang w:val="en" w:eastAsia="en-GB"/>
        </w:rPr>
        <w:t xml:space="preserve">For consumers of apple juice, </w:t>
      </w:r>
      <w:r>
        <w:rPr>
          <w:lang w:val="en" w:eastAsia="en-GB"/>
        </w:rPr>
        <w:t xml:space="preserve">mean consumption was </w:t>
      </w:r>
      <w:r w:rsidR="00C6168E">
        <w:rPr>
          <w:lang w:val="en" w:eastAsia="en-GB"/>
        </w:rPr>
        <w:t>1</w:t>
      </w:r>
      <w:r w:rsidR="00592103">
        <w:rPr>
          <w:lang w:val="en" w:eastAsia="en-GB"/>
        </w:rPr>
        <w:t>61</w:t>
      </w:r>
      <w:r>
        <w:rPr>
          <w:lang w:val="en" w:eastAsia="en-GB"/>
        </w:rPr>
        <w:t xml:space="preserve"> g per day, </w:t>
      </w:r>
      <w:r w:rsidR="00592103">
        <w:rPr>
          <w:lang w:val="en" w:eastAsia="en-GB"/>
        </w:rPr>
        <w:t>467</w:t>
      </w:r>
      <w:r>
        <w:rPr>
          <w:lang w:val="en" w:eastAsia="en-GB"/>
        </w:rPr>
        <w:t xml:space="preserve"> g at the 9</w:t>
      </w:r>
      <w:r w:rsidR="00592103">
        <w:rPr>
          <w:lang w:val="en" w:eastAsia="en-GB"/>
        </w:rPr>
        <w:t>0</w:t>
      </w:r>
      <w:r w:rsidRPr="0041332A">
        <w:rPr>
          <w:vertAlign w:val="superscript"/>
          <w:lang w:val="en" w:eastAsia="en-GB"/>
        </w:rPr>
        <w:t>th</w:t>
      </w:r>
      <w:r>
        <w:rPr>
          <w:lang w:val="en" w:eastAsia="en-GB"/>
        </w:rPr>
        <w:t xml:space="preserve"> percentile. In the </w:t>
      </w:r>
      <w:r w:rsidRPr="0041332A">
        <w:rPr>
          <w:lang w:val="en" w:eastAsia="en-GB"/>
        </w:rPr>
        <w:t>2007 Australian National Children’s Nutrition and Physical Activity survey</w:t>
      </w:r>
      <w:r>
        <w:rPr>
          <w:lang w:val="en" w:eastAsia="en-GB"/>
        </w:rPr>
        <w:t xml:space="preserve">, </w:t>
      </w:r>
      <w:r w:rsidR="00592103">
        <w:rPr>
          <w:lang w:val="en" w:eastAsia="en-GB"/>
        </w:rPr>
        <w:t>45</w:t>
      </w:r>
      <w:r>
        <w:rPr>
          <w:lang w:val="en" w:eastAsia="en-GB"/>
        </w:rPr>
        <w:t xml:space="preserve">% of children </w:t>
      </w:r>
      <w:r w:rsidR="00D40523">
        <w:rPr>
          <w:lang w:val="en" w:eastAsia="en-GB"/>
        </w:rPr>
        <w:t>aged</w:t>
      </w:r>
      <w:r w:rsidR="00D40523" w:rsidRPr="00D40523">
        <w:rPr>
          <w:lang w:val="en" w:eastAsia="en-GB"/>
        </w:rPr>
        <w:t xml:space="preserve"> 2-16 years </w:t>
      </w:r>
      <w:r>
        <w:rPr>
          <w:lang w:val="en" w:eastAsia="en-GB"/>
        </w:rPr>
        <w:t xml:space="preserve">reported </w:t>
      </w:r>
      <w:r w:rsidR="00D40523">
        <w:rPr>
          <w:lang w:val="en" w:eastAsia="en-GB"/>
        </w:rPr>
        <w:t>consuming</w:t>
      </w:r>
      <w:r>
        <w:rPr>
          <w:lang w:val="en" w:eastAsia="en-GB"/>
        </w:rPr>
        <w:t xml:space="preserve"> apple juice</w:t>
      </w:r>
      <w:r w:rsidR="00CC4E49">
        <w:rPr>
          <w:lang w:val="en" w:eastAsia="en-GB"/>
        </w:rPr>
        <w:t xml:space="preserve"> on the day of the survey</w:t>
      </w:r>
      <w:r w:rsidR="00592103">
        <w:rPr>
          <w:lang w:val="en" w:eastAsia="en-GB"/>
        </w:rPr>
        <w:t>. For consumers</w:t>
      </w:r>
      <w:r w:rsidR="00D40523">
        <w:rPr>
          <w:lang w:val="en" w:eastAsia="en-GB"/>
        </w:rPr>
        <w:t xml:space="preserve"> of apple juice </w:t>
      </w:r>
      <w:r w:rsidR="00592103">
        <w:rPr>
          <w:lang w:val="en" w:eastAsia="en-GB"/>
        </w:rPr>
        <w:t xml:space="preserve">mean consumption </w:t>
      </w:r>
      <w:r w:rsidR="00D40523">
        <w:rPr>
          <w:lang w:val="en" w:eastAsia="en-GB"/>
        </w:rPr>
        <w:t xml:space="preserve">was </w:t>
      </w:r>
      <w:r w:rsidR="00592103">
        <w:rPr>
          <w:lang w:val="en" w:eastAsia="en-GB"/>
        </w:rPr>
        <w:t>141</w:t>
      </w:r>
      <w:r w:rsidR="00D40523">
        <w:rPr>
          <w:lang w:val="en" w:eastAsia="en-GB"/>
        </w:rPr>
        <w:t xml:space="preserve"> g per day, 3</w:t>
      </w:r>
      <w:r w:rsidR="00592103">
        <w:rPr>
          <w:lang w:val="en" w:eastAsia="en-GB"/>
        </w:rPr>
        <w:t>28</w:t>
      </w:r>
      <w:r w:rsidR="00D40523">
        <w:rPr>
          <w:lang w:val="en" w:eastAsia="en-GB"/>
        </w:rPr>
        <w:t xml:space="preserve"> g at the 9</w:t>
      </w:r>
      <w:r w:rsidR="00592103">
        <w:rPr>
          <w:lang w:val="en" w:eastAsia="en-GB"/>
        </w:rPr>
        <w:t>0</w:t>
      </w:r>
      <w:r w:rsidR="00D40523" w:rsidRPr="00D40523">
        <w:rPr>
          <w:vertAlign w:val="superscript"/>
          <w:lang w:val="en" w:eastAsia="en-GB"/>
        </w:rPr>
        <w:t>th</w:t>
      </w:r>
      <w:r w:rsidR="00D40523">
        <w:rPr>
          <w:lang w:val="en" w:eastAsia="en-GB"/>
        </w:rPr>
        <w:t xml:space="preserve"> percentile.</w:t>
      </w:r>
    </w:p>
    <w:p w14:paraId="4DBBA227" w14:textId="55597272" w:rsidR="0041332A" w:rsidRDefault="00D40523" w:rsidP="00D40523">
      <w:pPr>
        <w:pStyle w:val="Heading4"/>
        <w:rPr>
          <w:rFonts w:eastAsia="Times New Roman"/>
          <w:lang w:val="en" w:eastAsia="en-GB"/>
        </w:rPr>
      </w:pPr>
      <w:r>
        <w:rPr>
          <w:rFonts w:eastAsia="Times New Roman"/>
          <w:lang w:val="en" w:eastAsia="en-GB"/>
        </w:rPr>
        <w:t>New Zealand</w:t>
      </w:r>
      <w:r w:rsidR="00403BD2" w:rsidRPr="00403BD2">
        <w:rPr>
          <w:rFonts w:eastAsia="Times New Roman"/>
          <w:vertAlign w:val="superscript"/>
          <w:lang w:val="en" w:eastAsia="en-GB"/>
        </w:rPr>
        <w:t>2</w:t>
      </w:r>
    </w:p>
    <w:p w14:paraId="4B109787" w14:textId="00A25D6F" w:rsidR="00D40523" w:rsidRPr="00D40523" w:rsidRDefault="00105925" w:rsidP="00E418F3">
      <w:pPr>
        <w:rPr>
          <w:lang w:val="en" w:eastAsia="en-GB"/>
        </w:rPr>
      </w:pPr>
      <w:r>
        <w:rPr>
          <w:lang w:val="en" w:eastAsia="en-GB"/>
        </w:rPr>
        <w:t xml:space="preserve">In the 1997 </w:t>
      </w:r>
      <w:r w:rsidRPr="00105925">
        <w:rPr>
          <w:lang w:val="en" w:eastAsia="en-GB"/>
        </w:rPr>
        <w:t>National Nutrition Survey</w:t>
      </w:r>
      <w:r>
        <w:rPr>
          <w:lang w:val="en" w:eastAsia="en-GB"/>
        </w:rPr>
        <w:t xml:space="preserve"> of the whole New Zealand population 5% of respondents reported consuming apple juice</w:t>
      </w:r>
      <w:r w:rsidR="00CC4E49">
        <w:rPr>
          <w:lang w:val="en" w:eastAsia="en-GB"/>
        </w:rPr>
        <w:t xml:space="preserve"> </w:t>
      </w:r>
      <w:r w:rsidR="00CC4E49">
        <w:rPr>
          <w:rFonts w:eastAsia="Times New Roman" w:cs="Arial"/>
          <w:lang w:val="en" w:eastAsia="en-GB"/>
        </w:rPr>
        <w:t>on the day of the survey</w:t>
      </w:r>
      <w:r>
        <w:rPr>
          <w:lang w:val="en" w:eastAsia="en-GB"/>
        </w:rPr>
        <w:t xml:space="preserve">. </w:t>
      </w:r>
      <w:r w:rsidR="00592103">
        <w:rPr>
          <w:lang w:val="en" w:eastAsia="en-GB"/>
        </w:rPr>
        <w:t xml:space="preserve">For consumers of apple juice, </w:t>
      </w:r>
      <w:r w:rsidRPr="00105925">
        <w:rPr>
          <w:lang w:val="en" w:eastAsia="en-GB"/>
        </w:rPr>
        <w:t xml:space="preserve">mean consumption was </w:t>
      </w:r>
      <w:r w:rsidR="00592103">
        <w:rPr>
          <w:lang w:val="en" w:eastAsia="en-GB"/>
        </w:rPr>
        <w:t>293</w:t>
      </w:r>
      <w:r>
        <w:rPr>
          <w:lang w:val="en" w:eastAsia="en-GB"/>
        </w:rPr>
        <w:t> </w:t>
      </w:r>
      <w:r w:rsidRPr="00105925">
        <w:rPr>
          <w:lang w:val="en" w:eastAsia="en-GB"/>
        </w:rPr>
        <w:t xml:space="preserve">g per day, </w:t>
      </w:r>
      <w:r w:rsidR="00592103">
        <w:rPr>
          <w:lang w:val="en" w:eastAsia="en-GB"/>
        </w:rPr>
        <w:t>499</w:t>
      </w:r>
      <w:r w:rsidRPr="00105925">
        <w:rPr>
          <w:lang w:val="en" w:eastAsia="en-GB"/>
        </w:rPr>
        <w:t xml:space="preserve"> g at the 9</w:t>
      </w:r>
      <w:r w:rsidR="00592103">
        <w:rPr>
          <w:lang w:val="en" w:eastAsia="en-GB"/>
        </w:rPr>
        <w:t>0</w:t>
      </w:r>
      <w:r w:rsidRPr="00105925">
        <w:rPr>
          <w:vertAlign w:val="superscript"/>
          <w:lang w:val="en" w:eastAsia="en-GB"/>
        </w:rPr>
        <w:t>th</w:t>
      </w:r>
      <w:r w:rsidRPr="00105925">
        <w:rPr>
          <w:lang w:val="en" w:eastAsia="en-GB"/>
        </w:rPr>
        <w:t xml:space="preserve"> percentile.</w:t>
      </w:r>
      <w:r>
        <w:rPr>
          <w:lang w:val="en" w:eastAsia="en-GB"/>
        </w:rPr>
        <w:t xml:space="preserve"> The </w:t>
      </w:r>
      <w:r w:rsidRPr="00105925">
        <w:rPr>
          <w:lang w:val="en" w:eastAsia="en-GB"/>
        </w:rPr>
        <w:t>2002 National Children’s N</w:t>
      </w:r>
      <w:r>
        <w:rPr>
          <w:lang w:val="en" w:eastAsia="en-GB"/>
        </w:rPr>
        <w:t>utrition Survey, which surveyed</w:t>
      </w:r>
      <w:r w:rsidRPr="00105925">
        <w:rPr>
          <w:lang w:val="en" w:eastAsia="en-GB"/>
        </w:rPr>
        <w:t xml:space="preserve"> children aged 5-14 years, </w:t>
      </w:r>
      <w:r>
        <w:rPr>
          <w:lang w:val="en" w:eastAsia="en-GB"/>
        </w:rPr>
        <w:t xml:space="preserve">showed that </w:t>
      </w:r>
      <w:r w:rsidR="00592103">
        <w:rPr>
          <w:lang w:val="en" w:eastAsia="en-GB"/>
        </w:rPr>
        <w:t>19</w:t>
      </w:r>
      <w:r>
        <w:rPr>
          <w:lang w:val="en" w:eastAsia="en-GB"/>
        </w:rPr>
        <w:t>% of respondents reported consuming apple juice</w:t>
      </w:r>
      <w:r w:rsidR="00CC4E49">
        <w:rPr>
          <w:lang w:val="en" w:eastAsia="en-GB"/>
        </w:rPr>
        <w:t xml:space="preserve"> </w:t>
      </w:r>
      <w:r w:rsidR="00CC4E49">
        <w:rPr>
          <w:rFonts w:eastAsia="Times New Roman" w:cs="Arial"/>
          <w:lang w:val="en" w:eastAsia="en-GB"/>
        </w:rPr>
        <w:t>on the day of the survey</w:t>
      </w:r>
      <w:r>
        <w:rPr>
          <w:lang w:val="en" w:eastAsia="en-GB"/>
        </w:rPr>
        <w:t xml:space="preserve">. </w:t>
      </w:r>
      <w:r w:rsidR="00592103">
        <w:rPr>
          <w:lang w:val="en" w:eastAsia="en-GB"/>
        </w:rPr>
        <w:t>For consumers of apple juice, c</w:t>
      </w:r>
      <w:r>
        <w:rPr>
          <w:lang w:val="en" w:eastAsia="en-GB"/>
        </w:rPr>
        <w:t xml:space="preserve">onsumption was </w:t>
      </w:r>
      <w:r w:rsidR="00592103">
        <w:rPr>
          <w:lang w:val="en" w:eastAsia="en-GB"/>
        </w:rPr>
        <w:t>168</w:t>
      </w:r>
      <w:r>
        <w:rPr>
          <w:lang w:val="en" w:eastAsia="en-GB"/>
        </w:rPr>
        <w:t xml:space="preserve"> g</w:t>
      </w:r>
      <w:r w:rsidR="00F02E63">
        <w:rPr>
          <w:lang w:val="en" w:eastAsia="en-GB"/>
        </w:rPr>
        <w:t xml:space="preserve"> and </w:t>
      </w:r>
      <w:r w:rsidR="00592103">
        <w:rPr>
          <w:lang w:val="en" w:eastAsia="en-GB"/>
        </w:rPr>
        <w:t>495</w:t>
      </w:r>
      <w:r w:rsidR="00F02E63">
        <w:rPr>
          <w:lang w:val="en" w:eastAsia="en-GB"/>
        </w:rPr>
        <w:t xml:space="preserve"> g</w:t>
      </w:r>
      <w:r>
        <w:rPr>
          <w:lang w:val="en" w:eastAsia="en-GB"/>
        </w:rPr>
        <w:t xml:space="preserve"> per day at the mean and 9</w:t>
      </w:r>
      <w:r w:rsidR="00592103">
        <w:rPr>
          <w:lang w:val="en" w:eastAsia="en-GB"/>
        </w:rPr>
        <w:t>0</w:t>
      </w:r>
      <w:r w:rsidRPr="00105925">
        <w:rPr>
          <w:vertAlign w:val="superscript"/>
          <w:lang w:val="en" w:eastAsia="en-GB"/>
        </w:rPr>
        <w:t>th</w:t>
      </w:r>
      <w:r>
        <w:rPr>
          <w:lang w:val="en" w:eastAsia="en-GB"/>
        </w:rPr>
        <w:t xml:space="preserve"> percentile respectively.</w:t>
      </w:r>
    </w:p>
    <w:p w14:paraId="5FE29C5B" w14:textId="77B46DC8" w:rsidR="00F260E5" w:rsidRPr="00FC43EB" w:rsidRDefault="009F4C81" w:rsidP="00194AA6">
      <w:pPr>
        <w:pStyle w:val="Heading2"/>
        <w:tabs>
          <w:tab w:val="left" w:pos="3884"/>
        </w:tabs>
      </w:pPr>
      <w:r w:rsidRPr="00FC43EB">
        <w:t xml:space="preserve">Materials and </w:t>
      </w:r>
      <w:r w:rsidR="00F260E5" w:rsidRPr="00FC43EB">
        <w:t>Method</w:t>
      </w:r>
      <w:r w:rsidRPr="00FC43EB">
        <w:t>s</w:t>
      </w:r>
    </w:p>
    <w:p w14:paraId="046FBF62" w14:textId="77777777" w:rsidR="002D1EB0" w:rsidRPr="00FD67EE" w:rsidRDefault="002D1EB0" w:rsidP="00CC2B04">
      <w:pPr>
        <w:pStyle w:val="NormalWeb"/>
        <w:rPr>
          <w:rFonts w:ascii="Arial" w:hAnsi="Arial" w:cs="Arial"/>
          <w:b/>
          <w:sz w:val="22"/>
          <w:szCs w:val="22"/>
        </w:rPr>
      </w:pPr>
      <w:r w:rsidRPr="00FD67EE">
        <w:rPr>
          <w:rFonts w:ascii="Arial" w:hAnsi="Arial" w:cs="Arial"/>
          <w:b/>
          <w:sz w:val="22"/>
          <w:szCs w:val="22"/>
        </w:rPr>
        <w:t>Sampling</w:t>
      </w:r>
    </w:p>
    <w:p w14:paraId="0D685E14" w14:textId="5A3146BE" w:rsidR="00AE2B92" w:rsidRPr="00A36AF2" w:rsidRDefault="00AE2B92" w:rsidP="00E418F3">
      <w:r w:rsidRPr="005F19D7">
        <w:t xml:space="preserve">FSANZ engaged Symbio Laboratories to analyse the apple and pear juice samples for total and inorganic arsenic. </w:t>
      </w:r>
      <w:r>
        <w:t xml:space="preserve">A total of 100 fruit juice samples (96 apple and 4 pear) were analysed for total arsenic. These samples had been collected previously for another survey. </w:t>
      </w:r>
    </w:p>
    <w:p w14:paraId="40EFF4A4" w14:textId="6AB4B7F2" w:rsidR="002D0EF5" w:rsidRDefault="002D0EF5" w:rsidP="00E418F3">
      <w:r w:rsidRPr="00FC43EB">
        <w:t>In April/May 2012, o</w:t>
      </w:r>
      <w:r w:rsidR="00CC2B04" w:rsidRPr="00FC43EB">
        <w:t xml:space="preserve">ne hundred </w:t>
      </w:r>
      <w:r w:rsidR="000C7F5C" w:rsidRPr="00FC43EB">
        <w:t xml:space="preserve">and </w:t>
      </w:r>
      <w:r w:rsidRPr="00FC43EB">
        <w:t xml:space="preserve">eight </w:t>
      </w:r>
      <w:r w:rsidR="00CC2B04" w:rsidRPr="00FC43EB">
        <w:t xml:space="preserve">individual juice samples were collected </w:t>
      </w:r>
      <w:r w:rsidR="003F3F36" w:rsidRPr="00FC43EB">
        <w:t xml:space="preserve">in Australia and New Zealand </w:t>
      </w:r>
      <w:r w:rsidR="00CC2B04" w:rsidRPr="00FC43EB">
        <w:t xml:space="preserve">for analysis </w:t>
      </w:r>
      <w:r w:rsidR="00CC2B04" w:rsidRPr="00FC43EB">
        <w:rPr>
          <w:lang w:val="en"/>
        </w:rPr>
        <w:t>by ESR New Zealand</w:t>
      </w:r>
      <w:r w:rsidR="00CC2B04" w:rsidRPr="00FC43EB">
        <w:t xml:space="preserve"> as part of </w:t>
      </w:r>
      <w:r w:rsidR="00B976C1" w:rsidRPr="00FC43EB">
        <w:t xml:space="preserve">a </w:t>
      </w:r>
      <w:r w:rsidR="00CC2B04" w:rsidRPr="00FC43EB">
        <w:rPr>
          <w:lang w:val="en"/>
        </w:rPr>
        <w:t xml:space="preserve">joint FSANZ and New Zealand </w:t>
      </w:r>
      <w:r w:rsidR="003F3F36" w:rsidRPr="00FC43EB">
        <w:rPr>
          <w:lang w:val="en"/>
        </w:rPr>
        <w:t xml:space="preserve">Ministry for Primary Industries (MPI) </w:t>
      </w:r>
      <w:r w:rsidR="00CC2B04" w:rsidRPr="00FC43EB">
        <w:rPr>
          <w:lang w:val="en"/>
        </w:rPr>
        <w:t>survey of</w:t>
      </w:r>
      <w:r w:rsidR="003F3F36" w:rsidRPr="00FC43EB">
        <w:rPr>
          <w:lang w:val="en"/>
        </w:rPr>
        <w:t xml:space="preserve"> total</w:t>
      </w:r>
      <w:r w:rsidR="00CC2B04" w:rsidRPr="00FC43EB">
        <w:rPr>
          <w:lang w:val="en"/>
        </w:rPr>
        <w:t xml:space="preserve"> </w:t>
      </w:r>
      <w:r w:rsidR="00084C2E">
        <w:rPr>
          <w:lang w:val="en"/>
        </w:rPr>
        <w:t>hydrocyanic acid (</w:t>
      </w:r>
      <w:r w:rsidR="00CC2B04" w:rsidRPr="00FC43EB">
        <w:rPr>
          <w:lang w:val="en"/>
        </w:rPr>
        <w:t>HCN</w:t>
      </w:r>
      <w:r w:rsidR="00084C2E">
        <w:rPr>
          <w:lang w:val="en"/>
        </w:rPr>
        <w:t>)</w:t>
      </w:r>
      <w:r w:rsidR="00CC2B04" w:rsidRPr="00FC43EB">
        <w:rPr>
          <w:lang w:val="en"/>
        </w:rPr>
        <w:t xml:space="preserve"> in apple juice</w:t>
      </w:r>
      <w:r w:rsidR="00CC2B04" w:rsidRPr="00FC43EB">
        <w:t>.</w:t>
      </w:r>
      <w:r w:rsidRPr="00FC43EB">
        <w:t xml:space="preserve"> These samples comprised juices made with local ingredients and a combination of both local and imported ingredients, reconstituted and non-reconstituted juices and both shelf stable juices and juices requiring refrigeration. </w:t>
      </w:r>
      <w:r w:rsidR="005F19D7">
        <w:t>The a</w:t>
      </w:r>
      <w:r w:rsidR="005F19D7" w:rsidRPr="005F19D7">
        <w:t xml:space="preserve">pple aroma (flavour) extract that is </w:t>
      </w:r>
      <w:r w:rsidR="005F19D7">
        <w:t xml:space="preserve">often </w:t>
      </w:r>
      <w:r w:rsidR="005F19D7" w:rsidRPr="005F19D7">
        <w:t>collected from the vapour during the production of apple juice concentrate</w:t>
      </w:r>
      <w:r w:rsidR="005F19D7">
        <w:t xml:space="preserve"> was not </w:t>
      </w:r>
      <w:r w:rsidR="007A7E78">
        <w:t>included for analysis</w:t>
      </w:r>
      <w:r w:rsidR="005F19D7">
        <w:t>.</w:t>
      </w:r>
    </w:p>
    <w:p w14:paraId="29033CBD" w14:textId="77777777" w:rsidR="00E418F3" w:rsidRPr="005F19D7" w:rsidRDefault="00E418F3" w:rsidP="00E418F3"/>
    <w:p w14:paraId="2D83CB5A" w14:textId="685D1FE8" w:rsidR="002D0EF5" w:rsidRDefault="002D0EF5" w:rsidP="00E418F3">
      <w:r w:rsidRPr="005F19D7">
        <w:t>The New Zealand samples were purchased primarily in Christchurch</w:t>
      </w:r>
      <w:r w:rsidR="00325418">
        <w:t>,</w:t>
      </w:r>
      <w:r w:rsidRPr="005F19D7">
        <w:t xml:space="preserve"> </w:t>
      </w:r>
      <w:r w:rsidR="00325418">
        <w:t>T</w:t>
      </w:r>
      <w:r w:rsidR="00325418" w:rsidRPr="005F19D7">
        <w:t xml:space="preserve">he </w:t>
      </w:r>
      <w:r w:rsidRPr="005F19D7">
        <w:t>others were obtained directly from manufacturing plants</w:t>
      </w:r>
      <w:r w:rsidRPr="00FC43EB">
        <w:t xml:space="preserve">. Australian samples were purchased in nine geographical locations covering the eight Australian states and territories, making up a representative sample of the range of apple juice available on the marketplace. </w:t>
      </w:r>
      <w:r w:rsidR="00A70947" w:rsidRPr="00FC43EB">
        <w:t xml:space="preserve">All samples were frozen as soon as they were received by </w:t>
      </w:r>
      <w:r w:rsidR="00B82BA5" w:rsidRPr="00FC43EB">
        <w:t>E</w:t>
      </w:r>
      <w:r w:rsidR="00B82BA5">
        <w:t>S</w:t>
      </w:r>
      <w:r w:rsidR="00B82BA5" w:rsidRPr="00FC43EB">
        <w:t>R</w:t>
      </w:r>
      <w:r w:rsidR="00A70947" w:rsidRPr="00FC43EB">
        <w:t>.</w:t>
      </w:r>
    </w:p>
    <w:p w14:paraId="6D44C550" w14:textId="77777777" w:rsidR="00E418F3" w:rsidRDefault="00E418F3" w:rsidP="00E418F3"/>
    <w:p w14:paraId="72749EE4" w14:textId="625BAB32" w:rsidR="00FC43EB" w:rsidRPr="00A36AF2" w:rsidRDefault="00FC43EB" w:rsidP="00E418F3">
      <w:pPr>
        <w:rPr>
          <w:rFonts w:cs="Arial"/>
        </w:rPr>
      </w:pPr>
      <w:r w:rsidRPr="005F19D7">
        <w:rPr>
          <w:rFonts w:cs="Arial"/>
        </w:rPr>
        <w:t>At the completion of the</w:t>
      </w:r>
      <w:r w:rsidR="00A70947" w:rsidRPr="005F19D7">
        <w:rPr>
          <w:rFonts w:cs="Arial"/>
        </w:rPr>
        <w:t xml:space="preserve"> </w:t>
      </w:r>
      <w:r w:rsidR="00B82BA5" w:rsidRPr="005F19D7">
        <w:rPr>
          <w:rFonts w:cs="Arial"/>
        </w:rPr>
        <w:t>E</w:t>
      </w:r>
      <w:r w:rsidR="00B82BA5">
        <w:rPr>
          <w:rFonts w:cs="Arial"/>
        </w:rPr>
        <w:t>S</w:t>
      </w:r>
      <w:r w:rsidR="00B82BA5" w:rsidRPr="005F19D7">
        <w:rPr>
          <w:rFonts w:cs="Arial"/>
        </w:rPr>
        <w:t xml:space="preserve">R </w:t>
      </w:r>
      <w:r w:rsidR="00A70947" w:rsidRPr="005F19D7">
        <w:rPr>
          <w:rFonts w:cs="Arial"/>
        </w:rPr>
        <w:t xml:space="preserve">analyses, </w:t>
      </w:r>
      <w:r w:rsidRPr="005F19D7">
        <w:rPr>
          <w:rFonts w:cs="Arial"/>
        </w:rPr>
        <w:t>96</w:t>
      </w:r>
      <w:r w:rsidR="002D0EF5" w:rsidRPr="005F19D7">
        <w:rPr>
          <w:rFonts w:cs="Arial"/>
        </w:rPr>
        <w:t xml:space="preserve"> f</w:t>
      </w:r>
      <w:r w:rsidR="000C7F5C" w:rsidRPr="00E336F2">
        <w:rPr>
          <w:rFonts w:cs="Arial"/>
        </w:rPr>
        <w:t xml:space="preserve">rozen </w:t>
      </w:r>
      <w:r w:rsidR="00A70947" w:rsidRPr="00E336F2">
        <w:rPr>
          <w:rFonts w:cs="Arial"/>
        </w:rPr>
        <w:t xml:space="preserve">retention samples of </w:t>
      </w:r>
      <w:r w:rsidR="000C7F5C" w:rsidRPr="00B24E4E">
        <w:rPr>
          <w:rFonts w:cs="Arial"/>
        </w:rPr>
        <w:t>a</w:t>
      </w:r>
      <w:r w:rsidR="00286869" w:rsidRPr="00B24E4E">
        <w:rPr>
          <w:rFonts w:cs="Arial"/>
        </w:rPr>
        <w:t xml:space="preserve">pple juice </w:t>
      </w:r>
      <w:r w:rsidRPr="00FC43EB">
        <w:rPr>
          <w:rFonts w:cs="Arial"/>
        </w:rPr>
        <w:t xml:space="preserve">(approximately 80 mL each) </w:t>
      </w:r>
      <w:r w:rsidR="00CC2B04" w:rsidRPr="00FC43EB">
        <w:rPr>
          <w:rFonts w:cs="Arial"/>
        </w:rPr>
        <w:t xml:space="preserve">were </w:t>
      </w:r>
      <w:r w:rsidR="000C7F5C" w:rsidRPr="00FC43EB">
        <w:rPr>
          <w:rFonts w:cs="Arial"/>
        </w:rPr>
        <w:t>air-freighted</w:t>
      </w:r>
      <w:r w:rsidR="00CC2B04" w:rsidRPr="00FC43EB">
        <w:rPr>
          <w:rFonts w:cs="Arial"/>
        </w:rPr>
        <w:t xml:space="preserve"> from ESR N</w:t>
      </w:r>
      <w:r w:rsidR="000C7F5C" w:rsidRPr="00FC43EB">
        <w:rPr>
          <w:rFonts w:cs="Arial"/>
        </w:rPr>
        <w:t xml:space="preserve">ew </w:t>
      </w:r>
      <w:r w:rsidR="00CC2B04" w:rsidRPr="00FC43EB">
        <w:rPr>
          <w:rFonts w:cs="Arial"/>
        </w:rPr>
        <w:t>Z</w:t>
      </w:r>
      <w:r w:rsidR="000C7F5C" w:rsidRPr="00FC43EB">
        <w:rPr>
          <w:rFonts w:cs="Arial"/>
        </w:rPr>
        <w:t>ealand</w:t>
      </w:r>
      <w:r w:rsidR="00CC2B04" w:rsidRPr="00FC43EB">
        <w:rPr>
          <w:rFonts w:cs="Arial"/>
        </w:rPr>
        <w:t xml:space="preserve"> to Symbio Laboratories in Queensla</w:t>
      </w:r>
      <w:r w:rsidR="00CC2B04" w:rsidRPr="00E336F2">
        <w:rPr>
          <w:rFonts w:cs="Arial"/>
        </w:rPr>
        <w:t xml:space="preserve">nd. Product and sample details were forwarded to FSANZ and </w:t>
      </w:r>
      <w:r w:rsidR="00CC2B04" w:rsidRPr="00E336F2">
        <w:rPr>
          <w:rFonts w:cs="Arial"/>
        </w:rPr>
        <w:lastRenderedPageBreak/>
        <w:t xml:space="preserve">Symbio. </w:t>
      </w:r>
      <w:r w:rsidR="00CC2B04" w:rsidRPr="00B24E4E">
        <w:rPr>
          <w:rFonts w:cs="Arial"/>
        </w:rPr>
        <w:t xml:space="preserve">Forty </w:t>
      </w:r>
      <w:r w:rsidR="000C7F5C" w:rsidRPr="00B24E4E">
        <w:rPr>
          <w:rFonts w:cs="Arial"/>
        </w:rPr>
        <w:t xml:space="preserve">eight </w:t>
      </w:r>
      <w:r w:rsidR="000C7F5C" w:rsidRPr="00FC43EB">
        <w:rPr>
          <w:rFonts w:cs="Arial"/>
        </w:rPr>
        <w:t xml:space="preserve">apple juice </w:t>
      </w:r>
      <w:r w:rsidR="00CC2B04" w:rsidRPr="00FC43EB">
        <w:rPr>
          <w:rFonts w:cs="Arial"/>
        </w:rPr>
        <w:t>samples were from Australian retailers</w:t>
      </w:r>
      <w:r w:rsidR="000D00E1" w:rsidRPr="00FC43EB">
        <w:rPr>
          <w:rFonts w:cs="Arial"/>
        </w:rPr>
        <w:t xml:space="preserve"> and </w:t>
      </w:r>
      <w:r w:rsidR="00CC2B04" w:rsidRPr="00FC43EB">
        <w:rPr>
          <w:rFonts w:cs="Arial"/>
        </w:rPr>
        <w:t>4</w:t>
      </w:r>
      <w:r w:rsidR="000C7F5C" w:rsidRPr="00FC43EB">
        <w:rPr>
          <w:rFonts w:cs="Arial"/>
        </w:rPr>
        <w:t>8</w:t>
      </w:r>
      <w:r w:rsidR="00CC2B04" w:rsidRPr="00FC43EB">
        <w:rPr>
          <w:rFonts w:cs="Arial"/>
        </w:rPr>
        <w:t xml:space="preserve"> from </w:t>
      </w:r>
      <w:r w:rsidR="00944708">
        <w:rPr>
          <w:rFonts w:cs="Arial"/>
        </w:rPr>
        <w:br/>
      </w:r>
      <w:r w:rsidR="000D00E1" w:rsidRPr="00FC43EB">
        <w:rPr>
          <w:rFonts w:cs="Arial"/>
        </w:rPr>
        <w:t>New Zealand</w:t>
      </w:r>
      <w:r w:rsidR="00CC2B04" w:rsidRPr="00FC43EB">
        <w:rPr>
          <w:rFonts w:cs="Arial"/>
        </w:rPr>
        <w:t xml:space="preserve"> retailers</w:t>
      </w:r>
      <w:r w:rsidR="000D00E1" w:rsidRPr="00FC43EB">
        <w:rPr>
          <w:rFonts w:cs="Arial"/>
        </w:rPr>
        <w:t>.</w:t>
      </w:r>
      <w:r w:rsidR="000C7F5C" w:rsidRPr="00FC43EB">
        <w:rPr>
          <w:rFonts w:cs="Arial"/>
        </w:rPr>
        <w:t xml:space="preserve"> </w:t>
      </w:r>
      <w:r w:rsidR="00A70947" w:rsidRPr="00FC43EB">
        <w:rPr>
          <w:rFonts w:cs="Arial"/>
        </w:rPr>
        <w:t>For unknown reasons, twelve</w:t>
      </w:r>
      <w:r w:rsidR="00944708">
        <w:rPr>
          <w:rFonts w:cs="Arial"/>
        </w:rPr>
        <w:t xml:space="preserve"> </w:t>
      </w:r>
      <w:r w:rsidRPr="00FC43EB">
        <w:rPr>
          <w:rFonts w:cs="Arial"/>
        </w:rPr>
        <w:t xml:space="preserve">of the original 108 </w:t>
      </w:r>
      <w:r w:rsidR="000C7F5C" w:rsidRPr="00FC43EB">
        <w:rPr>
          <w:rFonts w:cs="Arial"/>
        </w:rPr>
        <w:t xml:space="preserve">samples collected in New Zealand were not freighted to Australia. </w:t>
      </w:r>
      <w:r w:rsidR="00CC2B04" w:rsidRPr="00FC43EB">
        <w:rPr>
          <w:rFonts w:cs="Arial"/>
        </w:rPr>
        <w:t>Four pear juice samples were collected from</w:t>
      </w:r>
      <w:r w:rsidRPr="00FC43EB">
        <w:rPr>
          <w:rFonts w:cs="Arial"/>
        </w:rPr>
        <w:t xml:space="preserve"> retail stores in</w:t>
      </w:r>
      <w:r w:rsidR="00CC2B04" w:rsidRPr="00FC43EB">
        <w:rPr>
          <w:rFonts w:cs="Arial"/>
        </w:rPr>
        <w:t xml:space="preserve"> </w:t>
      </w:r>
      <w:r w:rsidR="00B976C1" w:rsidRPr="00FC43EB">
        <w:rPr>
          <w:rFonts w:cs="Arial"/>
        </w:rPr>
        <w:t>Queensland</w:t>
      </w:r>
      <w:r w:rsidR="00571205" w:rsidRPr="00FC43EB">
        <w:rPr>
          <w:rFonts w:cs="Arial"/>
        </w:rPr>
        <w:t>,</w:t>
      </w:r>
      <w:r w:rsidR="00B976C1" w:rsidRPr="00FC43EB">
        <w:rPr>
          <w:rFonts w:cs="Arial"/>
        </w:rPr>
        <w:t xml:space="preserve"> </w:t>
      </w:r>
      <w:r w:rsidR="00CC2B04" w:rsidRPr="00FC43EB">
        <w:rPr>
          <w:rFonts w:cs="Arial"/>
        </w:rPr>
        <w:t>Australia</w:t>
      </w:r>
      <w:r w:rsidR="00AE2B92">
        <w:rPr>
          <w:rFonts w:cs="Arial"/>
        </w:rPr>
        <w:t xml:space="preserve"> and added to the survey</w:t>
      </w:r>
      <w:r w:rsidR="00CC2B04" w:rsidRPr="00FC43EB">
        <w:rPr>
          <w:rFonts w:cs="Arial"/>
        </w:rPr>
        <w:t>.</w:t>
      </w:r>
      <w:r w:rsidR="000C7F5C" w:rsidRPr="00FC43EB">
        <w:rPr>
          <w:rFonts w:cs="Arial"/>
        </w:rPr>
        <w:t xml:space="preserve"> </w:t>
      </w:r>
    </w:p>
    <w:p w14:paraId="012A024E" w14:textId="1C57DBCB" w:rsidR="002D1EB0" w:rsidRPr="005F19D7" w:rsidRDefault="002D1EB0" w:rsidP="00FD67EE">
      <w:pPr>
        <w:pStyle w:val="Heading2"/>
      </w:pPr>
      <w:r w:rsidRPr="005F19D7">
        <w:t>Sample preparation and analysis</w:t>
      </w:r>
    </w:p>
    <w:p w14:paraId="7A8C7106" w14:textId="088973C6" w:rsidR="00565546" w:rsidRPr="00FD67EE" w:rsidRDefault="00565546" w:rsidP="00047967">
      <w:pPr>
        <w:pStyle w:val="NormalWeb"/>
        <w:rPr>
          <w:rFonts w:ascii="Arial" w:hAnsi="Arial" w:cs="Arial"/>
          <w:b/>
          <w:sz w:val="22"/>
          <w:szCs w:val="22"/>
        </w:rPr>
      </w:pPr>
      <w:r w:rsidRPr="00FD67EE">
        <w:rPr>
          <w:rFonts w:ascii="Arial" w:hAnsi="Arial" w:cs="Arial"/>
          <w:b/>
          <w:sz w:val="22"/>
          <w:szCs w:val="22"/>
        </w:rPr>
        <w:t>Sample preparation</w:t>
      </w:r>
    </w:p>
    <w:p w14:paraId="50DD19EF" w14:textId="7A19334E" w:rsidR="00085A27" w:rsidRDefault="00FC43EB" w:rsidP="00E418F3">
      <w:pPr>
        <w:rPr>
          <w:b/>
        </w:rPr>
      </w:pPr>
      <w:r w:rsidRPr="00A36AF2">
        <w:t>Each of the</w:t>
      </w:r>
      <w:r w:rsidR="002C6DB2">
        <w:t xml:space="preserve"> frozen</w:t>
      </w:r>
      <w:r w:rsidRPr="00A36AF2">
        <w:t xml:space="preserve"> </w:t>
      </w:r>
      <w:r w:rsidR="00565546" w:rsidRPr="00A36AF2">
        <w:t xml:space="preserve">80 mL </w:t>
      </w:r>
      <w:r w:rsidR="00A36AF2">
        <w:t>apple juice samples</w:t>
      </w:r>
      <w:r w:rsidR="00565546" w:rsidRPr="00A36AF2">
        <w:t xml:space="preserve"> were </w:t>
      </w:r>
      <w:r w:rsidR="00B24E4E">
        <w:t xml:space="preserve">defrosted </w:t>
      </w:r>
      <w:r w:rsidR="002C6DB2">
        <w:t xml:space="preserve">in a refrigerator and then </w:t>
      </w:r>
      <w:r w:rsidR="00565546" w:rsidRPr="00A36AF2">
        <w:t>agitated or mixed thoroughly</w:t>
      </w:r>
      <w:r w:rsidR="00565546" w:rsidRPr="00FC43EB">
        <w:t xml:space="preserve"> prior to analysis.</w:t>
      </w:r>
      <w:r w:rsidR="00A36AF2">
        <w:t xml:space="preserve"> </w:t>
      </w:r>
      <w:r w:rsidR="002C6DB2">
        <w:t>The pear juice samples were stored as per the directions on the label prior to being agitated and analysed.</w:t>
      </w:r>
      <w:r w:rsidR="00325418">
        <w:t xml:space="preserve"> All concentrates were made up as ready to consume and analysed as such.</w:t>
      </w:r>
    </w:p>
    <w:p w14:paraId="0862A63F" w14:textId="29B2F13A" w:rsidR="00565546" w:rsidRPr="00FD67EE" w:rsidRDefault="00565546" w:rsidP="00047967">
      <w:pPr>
        <w:pStyle w:val="NormalWeb"/>
        <w:rPr>
          <w:rFonts w:ascii="Arial" w:hAnsi="Arial" w:cs="Arial"/>
          <w:b/>
          <w:sz w:val="22"/>
          <w:szCs w:val="22"/>
        </w:rPr>
      </w:pPr>
      <w:r w:rsidRPr="00FD67EE">
        <w:rPr>
          <w:rFonts w:ascii="Arial" w:hAnsi="Arial" w:cs="Arial"/>
          <w:b/>
          <w:sz w:val="22"/>
          <w:szCs w:val="22"/>
        </w:rPr>
        <w:t>Total arsenic method</w:t>
      </w:r>
      <w:r w:rsidR="00FC43EB" w:rsidRPr="00FD67EE">
        <w:rPr>
          <w:rFonts w:ascii="Arial" w:hAnsi="Arial" w:cs="Arial"/>
          <w:b/>
          <w:sz w:val="22"/>
          <w:szCs w:val="22"/>
        </w:rPr>
        <w:t xml:space="preserve"> of analysis</w:t>
      </w:r>
    </w:p>
    <w:p w14:paraId="6CBFFFB8" w14:textId="093199EA" w:rsidR="00047967" w:rsidRDefault="00565546" w:rsidP="00E418F3">
      <w:r w:rsidRPr="00FC43EB">
        <w:t xml:space="preserve">Total arsenic was analysed using </w:t>
      </w:r>
      <w:r w:rsidR="00FC43EB">
        <w:t>a</w:t>
      </w:r>
      <w:r w:rsidRPr="00FC43EB">
        <w:t xml:space="preserve"> NATA accredited method. </w:t>
      </w:r>
      <w:r w:rsidR="002365F2" w:rsidRPr="00FC43EB">
        <w:t>An aliquot from each</w:t>
      </w:r>
      <w:r w:rsidR="00047967" w:rsidRPr="00A36AF2">
        <w:t xml:space="preserve"> </w:t>
      </w:r>
      <w:r w:rsidRPr="00A36AF2">
        <w:t xml:space="preserve">sample </w:t>
      </w:r>
      <w:r w:rsidR="00B340D8" w:rsidRPr="00A36AF2">
        <w:t xml:space="preserve">was mixed with nitric acid and digested before </w:t>
      </w:r>
      <w:r w:rsidR="002365F2" w:rsidRPr="00A36AF2">
        <w:t xml:space="preserve">the addition </w:t>
      </w:r>
      <w:r w:rsidR="00B340D8" w:rsidRPr="00A36AF2">
        <w:t xml:space="preserve">of </w:t>
      </w:r>
      <w:r w:rsidR="00C05B32" w:rsidRPr="00A36AF2">
        <w:t>purified</w:t>
      </w:r>
      <w:r w:rsidR="00B340D8" w:rsidRPr="00A36AF2">
        <w:t xml:space="preserve"> water, filtering and loading </w:t>
      </w:r>
      <w:r w:rsidR="00576907" w:rsidRPr="005F19D7">
        <w:t>for</w:t>
      </w:r>
      <w:r w:rsidR="002365F2" w:rsidRPr="005F19D7">
        <w:t xml:space="preserve"> inductively coupled plasma mass spectrometry (</w:t>
      </w:r>
      <w:r w:rsidR="00B340D8" w:rsidRPr="005F19D7">
        <w:t>ICP/MS</w:t>
      </w:r>
      <w:r w:rsidR="002365F2" w:rsidRPr="005F19D7">
        <w:t>)</w:t>
      </w:r>
      <w:r w:rsidR="00B340D8" w:rsidRPr="005F19D7">
        <w:t xml:space="preserve"> with </w:t>
      </w:r>
      <w:r w:rsidR="00FC43EB">
        <w:t xml:space="preserve">a </w:t>
      </w:r>
      <w:r w:rsidR="00B340D8" w:rsidRPr="00FC43EB">
        <w:t>collision cell device.</w:t>
      </w:r>
    </w:p>
    <w:p w14:paraId="02528D38" w14:textId="77777777" w:rsidR="00E418F3" w:rsidRPr="00FC43EB" w:rsidRDefault="00E418F3" w:rsidP="00E418F3"/>
    <w:p w14:paraId="6CF5CC1F" w14:textId="7827D251" w:rsidR="00BB0E12" w:rsidRPr="00A36AF2" w:rsidRDefault="00BB0E12" w:rsidP="00E418F3">
      <w:r w:rsidRPr="00FC43EB">
        <w:t xml:space="preserve">A limit of detection (LOD) of </w:t>
      </w:r>
      <w:r w:rsidR="006955CF">
        <w:t xml:space="preserve">0.5 </w:t>
      </w:r>
      <w:r w:rsidR="00D7151F">
        <w:t>µg/</w:t>
      </w:r>
      <w:r w:rsidR="007B5C4C">
        <w:t>k</w:t>
      </w:r>
      <w:r w:rsidR="00D7151F">
        <w:t>g</w:t>
      </w:r>
      <w:r w:rsidR="006955CF">
        <w:t xml:space="preserve"> (</w:t>
      </w:r>
      <w:r w:rsidRPr="00FC43EB">
        <w:t>0.0005 mg/kg) for total arsenic was provided for ready to drink juice (i.e. reconstituted). The limit of reporting/quantification (LOR/LOQ) for the reconstituted rea</w:t>
      </w:r>
      <w:r w:rsidRPr="00A36AF2">
        <w:t xml:space="preserve">dy to drink juice was </w:t>
      </w:r>
      <w:r w:rsidR="006955CF">
        <w:t xml:space="preserve">2.5 </w:t>
      </w:r>
      <w:r w:rsidR="00AE2B92">
        <w:t>µg/</w:t>
      </w:r>
      <w:r w:rsidR="007B5C4C">
        <w:t>k</w:t>
      </w:r>
      <w:r w:rsidR="00AE2B92">
        <w:t>g</w:t>
      </w:r>
      <w:r w:rsidR="006955CF">
        <w:t xml:space="preserve"> (</w:t>
      </w:r>
      <w:r w:rsidRPr="00A36AF2">
        <w:t xml:space="preserve">0.0025 mg/kg). </w:t>
      </w:r>
      <w:r w:rsidR="00944708" w:rsidRPr="005F19D7">
        <w:t>Detections between the LOD and LOR were reported as “Trace”.</w:t>
      </w:r>
    </w:p>
    <w:p w14:paraId="016E9538" w14:textId="4A62E083" w:rsidR="00565546" w:rsidRPr="00FD67EE" w:rsidRDefault="00565546" w:rsidP="00FC43EB">
      <w:pPr>
        <w:pStyle w:val="NormalWeb"/>
        <w:rPr>
          <w:rFonts w:ascii="Arial" w:hAnsi="Arial" w:cs="Arial"/>
          <w:b/>
          <w:sz w:val="22"/>
          <w:szCs w:val="22"/>
        </w:rPr>
      </w:pPr>
      <w:r w:rsidRPr="00FD67EE">
        <w:rPr>
          <w:rFonts w:ascii="Arial" w:hAnsi="Arial" w:cs="Arial"/>
          <w:b/>
          <w:sz w:val="22"/>
          <w:szCs w:val="22"/>
        </w:rPr>
        <w:t xml:space="preserve">Inorganic arsenic </w:t>
      </w:r>
      <w:r w:rsidR="00FC43EB" w:rsidRPr="00FD67EE">
        <w:rPr>
          <w:rFonts w:ascii="Arial" w:hAnsi="Arial" w:cs="Arial"/>
          <w:b/>
          <w:sz w:val="22"/>
          <w:szCs w:val="22"/>
        </w:rPr>
        <w:t>method of analysis</w:t>
      </w:r>
    </w:p>
    <w:p w14:paraId="7F4E5C35" w14:textId="7DA12064" w:rsidR="00047967" w:rsidRDefault="00BB0E12" w:rsidP="00D7151F">
      <w:r w:rsidRPr="00FC43EB">
        <w:t>The method used for inorganic arsenic analysis was a</w:t>
      </w:r>
      <w:r w:rsidR="00433B9D" w:rsidRPr="00FC43EB">
        <w:t xml:space="preserve"> Symbio Alliance </w:t>
      </w:r>
      <w:r w:rsidRPr="00FC43EB">
        <w:t xml:space="preserve">in-house method. An aliquot from each of the 34 </w:t>
      </w:r>
      <w:r w:rsidR="002365F2" w:rsidRPr="00FC43EB">
        <w:t xml:space="preserve">samples </w:t>
      </w:r>
      <w:r w:rsidRPr="00FC43EB">
        <w:t xml:space="preserve">with total arsenic greater than </w:t>
      </w:r>
      <w:r w:rsidR="00AE2B92">
        <w:t>2.5</w:t>
      </w:r>
      <w:r w:rsidR="00D7151F">
        <w:t xml:space="preserve"> </w:t>
      </w:r>
      <w:r w:rsidR="00AE2B92">
        <w:t>µg/kg</w:t>
      </w:r>
      <w:r w:rsidR="00AE2B92" w:rsidRPr="00FC43EB">
        <w:t xml:space="preserve"> </w:t>
      </w:r>
      <w:r w:rsidR="00DA35A0" w:rsidRPr="00FC43EB">
        <w:t>w</w:t>
      </w:r>
      <w:r w:rsidR="00DA35A0">
        <w:t>as</w:t>
      </w:r>
      <w:r w:rsidR="00DA35A0" w:rsidRPr="00FC43EB">
        <w:t xml:space="preserve"> </w:t>
      </w:r>
      <w:r w:rsidR="002365F2" w:rsidRPr="00FC43EB">
        <w:t xml:space="preserve">combined with an extraction solvent (methanol/water) and agitated with an ultrasonic probe before being centrifuged and the supernatant filtered and loaded on </w:t>
      </w:r>
      <w:r w:rsidR="00576907" w:rsidRPr="00FC43EB">
        <w:t>high performance/pressure liquid chromatography (</w:t>
      </w:r>
      <w:r w:rsidR="002365F2" w:rsidRPr="00FC43EB">
        <w:t>HPLC</w:t>
      </w:r>
      <w:r w:rsidR="00576907" w:rsidRPr="00FC43EB">
        <w:t>)</w:t>
      </w:r>
      <w:r w:rsidR="002365F2" w:rsidRPr="00FC43EB">
        <w:t xml:space="preserve">-ICP/MS with collision cell device. </w:t>
      </w:r>
    </w:p>
    <w:p w14:paraId="2964A2C0" w14:textId="77777777" w:rsidR="00D7151F" w:rsidRPr="00FC43EB" w:rsidRDefault="00D7151F" w:rsidP="00D7151F">
      <w:pPr>
        <w:rPr>
          <w:lang w:val="en"/>
        </w:rPr>
      </w:pPr>
    </w:p>
    <w:p w14:paraId="5FE29C5F" w14:textId="7BED4A99" w:rsidR="00913A20" w:rsidRDefault="00913A20" w:rsidP="00D7151F">
      <w:r w:rsidRPr="00FC43EB">
        <w:t xml:space="preserve">The LOD and LOR/LOQ for inorganic arsenic </w:t>
      </w:r>
      <w:r w:rsidR="00DA35A0" w:rsidRPr="00FC43EB">
        <w:t>w</w:t>
      </w:r>
      <w:r w:rsidR="00DA35A0">
        <w:t>ere</w:t>
      </w:r>
      <w:r w:rsidR="00DA35A0" w:rsidRPr="00FC43EB">
        <w:t xml:space="preserve"> </w:t>
      </w:r>
      <w:r w:rsidR="00DA35A0">
        <w:t>0.</w:t>
      </w:r>
      <w:r w:rsidR="00DA35A0" w:rsidRPr="00AE2B92">
        <w:t xml:space="preserve">5 </w:t>
      </w:r>
      <w:r w:rsidR="00AE2B92" w:rsidRPr="00D7151F">
        <w:t>µg/</w:t>
      </w:r>
      <w:r w:rsidR="007B5C4C">
        <w:t>k</w:t>
      </w:r>
      <w:r w:rsidR="00AE2B92" w:rsidRPr="00D7151F">
        <w:t>g</w:t>
      </w:r>
      <w:r w:rsidR="00DA35A0" w:rsidRPr="00AE2B92">
        <w:t xml:space="preserve"> and 2.5 </w:t>
      </w:r>
      <w:r w:rsidR="00AE2B92" w:rsidRPr="00D7151F">
        <w:t>µg/</w:t>
      </w:r>
      <w:r w:rsidR="007B5C4C">
        <w:t>k</w:t>
      </w:r>
      <w:r w:rsidR="00AE2B92" w:rsidRPr="00D7151F">
        <w:t>g</w:t>
      </w:r>
      <w:r w:rsidR="00DA35A0" w:rsidRPr="00AE2B92">
        <w:t xml:space="preserve"> </w:t>
      </w:r>
      <w:r w:rsidR="00DA35A0">
        <w:t>(</w:t>
      </w:r>
      <w:r w:rsidR="00A57C17" w:rsidRPr="00FC43EB">
        <w:t>0</w:t>
      </w:r>
      <w:r w:rsidR="007F487B" w:rsidRPr="00FC43EB">
        <w:t>.</w:t>
      </w:r>
      <w:r w:rsidR="00BB0E12" w:rsidRPr="00FC43EB">
        <w:t>000</w:t>
      </w:r>
      <w:r w:rsidR="007F487B" w:rsidRPr="00FC43EB">
        <w:t>5</w:t>
      </w:r>
      <w:r w:rsidRPr="00FC43EB">
        <w:t xml:space="preserve"> and </w:t>
      </w:r>
      <w:r w:rsidR="00BB0E12" w:rsidRPr="00FC43EB">
        <w:t>0.00</w:t>
      </w:r>
      <w:r w:rsidR="003A086E" w:rsidRPr="00FC43EB">
        <w:t>25</w:t>
      </w:r>
      <w:r w:rsidR="00A57C17" w:rsidRPr="00FC43EB">
        <w:t xml:space="preserve"> </w:t>
      </w:r>
      <w:r w:rsidR="00BB0E12" w:rsidRPr="00FC43EB">
        <w:t>m</w:t>
      </w:r>
      <w:r w:rsidR="00A57C17" w:rsidRPr="00A36AF2">
        <w:t>g/kg</w:t>
      </w:r>
      <w:r w:rsidR="00DA35A0">
        <w:t>)</w:t>
      </w:r>
      <w:r w:rsidRPr="00A36AF2">
        <w:t xml:space="preserve"> respectively.</w:t>
      </w:r>
      <w:r w:rsidR="00A57C17" w:rsidRPr="005F19D7">
        <w:t xml:space="preserve"> </w:t>
      </w:r>
      <w:r w:rsidR="002D1EB0" w:rsidRPr="005F19D7">
        <w:t xml:space="preserve">Detections </w:t>
      </w:r>
      <w:r w:rsidR="009742AB" w:rsidRPr="005F19D7">
        <w:t>between the LOD and LOR w</w:t>
      </w:r>
      <w:r w:rsidR="002D1EB0" w:rsidRPr="005F19D7">
        <w:t>ere</w:t>
      </w:r>
      <w:r w:rsidR="009742AB" w:rsidRPr="005F19D7">
        <w:t xml:space="preserve"> reported</w:t>
      </w:r>
      <w:r w:rsidR="002D1EB0" w:rsidRPr="005F19D7">
        <w:t xml:space="preserve"> </w:t>
      </w:r>
      <w:r w:rsidR="009742AB" w:rsidRPr="005F19D7">
        <w:t>as “Trace”.</w:t>
      </w:r>
      <w:r w:rsidR="00BB0E12" w:rsidRPr="005F19D7">
        <w:t xml:space="preserve"> Inorganic arsenic in this report is defined as the combined value of AsIII plus AsV (unless otherwise specified).</w:t>
      </w:r>
    </w:p>
    <w:p w14:paraId="14C4747F" w14:textId="77777777" w:rsidR="00D7151F" w:rsidRPr="005F19D7" w:rsidRDefault="00D7151F" w:rsidP="00D7151F"/>
    <w:p w14:paraId="5FE29C60" w14:textId="1BD0CE8F" w:rsidR="00F260E5" w:rsidRDefault="002D1EB0" w:rsidP="00D7151F">
      <w:r w:rsidRPr="00E336F2">
        <w:t>All samples with total arsenic detections greater than the LOR</w:t>
      </w:r>
      <w:r w:rsidR="00FC43EB">
        <w:t>/LOQ</w:t>
      </w:r>
      <w:r w:rsidRPr="00FC43EB">
        <w:t xml:space="preserve"> </w:t>
      </w:r>
      <w:r w:rsidR="00F260E5" w:rsidRPr="00FC43EB">
        <w:t xml:space="preserve">for </w:t>
      </w:r>
      <w:r w:rsidR="001964A0" w:rsidRPr="00FC43EB">
        <w:t>total</w:t>
      </w:r>
      <w:r w:rsidR="00F260E5" w:rsidRPr="00FC43EB">
        <w:t xml:space="preserve"> arsenic were further analysed for inorganic arsenic. </w:t>
      </w:r>
    </w:p>
    <w:p w14:paraId="41A6E0B4" w14:textId="77777777" w:rsidR="009D2E7A" w:rsidRPr="00A36AF2" w:rsidRDefault="009D2E7A" w:rsidP="00D7151F"/>
    <w:p w14:paraId="5FE29C71" w14:textId="76735F44" w:rsidR="00F260E5" w:rsidRDefault="00F260E5" w:rsidP="00EC76C0">
      <w:pPr>
        <w:pStyle w:val="Heading1"/>
        <w:rPr>
          <w:rFonts w:eastAsia="Times New Roman"/>
          <w:lang w:val="en" w:eastAsia="en-GB"/>
        </w:rPr>
      </w:pPr>
      <w:r w:rsidRPr="00FC43EB">
        <w:rPr>
          <w:rFonts w:eastAsia="Times New Roman"/>
          <w:lang w:val="en" w:eastAsia="en-GB"/>
        </w:rPr>
        <w:t>Results</w:t>
      </w:r>
    </w:p>
    <w:p w14:paraId="380F929F" w14:textId="77777777" w:rsidR="003B2075" w:rsidRPr="00C236C6" w:rsidRDefault="003B2075" w:rsidP="003B2075">
      <w:pPr>
        <w:pStyle w:val="Heading3"/>
        <w:rPr>
          <w:lang w:val="en"/>
        </w:rPr>
      </w:pPr>
      <w:r>
        <w:rPr>
          <w:lang w:val="en"/>
        </w:rPr>
        <w:t>Scenarios for reporting</w:t>
      </w:r>
    </w:p>
    <w:p w14:paraId="4878BA73" w14:textId="73968913" w:rsidR="003B2075" w:rsidRPr="00E336F2" w:rsidRDefault="003B2075" w:rsidP="00E418F3">
      <w:pPr>
        <w:rPr>
          <w:lang w:eastAsia="en-GB"/>
        </w:rPr>
      </w:pPr>
      <w:r>
        <w:rPr>
          <w:lang w:eastAsia="en-GB"/>
        </w:rPr>
        <w:t>M</w:t>
      </w:r>
      <w:r w:rsidRPr="005B5510">
        <w:rPr>
          <w:lang w:eastAsia="en-GB"/>
        </w:rPr>
        <w:t>ean and</w:t>
      </w:r>
      <w:r w:rsidR="00325418">
        <w:rPr>
          <w:lang w:eastAsia="en-GB"/>
        </w:rPr>
        <w:t>/</w:t>
      </w:r>
      <w:r w:rsidRPr="005B5510">
        <w:rPr>
          <w:lang w:eastAsia="en-GB"/>
        </w:rPr>
        <w:t xml:space="preserve">or median concentration of total or inorganic arsenic </w:t>
      </w:r>
      <w:r>
        <w:rPr>
          <w:lang w:eastAsia="en-GB"/>
        </w:rPr>
        <w:t xml:space="preserve">was reported for those samples that </w:t>
      </w:r>
      <w:r w:rsidR="00325418">
        <w:rPr>
          <w:lang w:eastAsia="en-GB"/>
        </w:rPr>
        <w:t xml:space="preserve">had </w:t>
      </w:r>
      <w:r>
        <w:rPr>
          <w:lang w:eastAsia="en-GB"/>
        </w:rPr>
        <w:t>detections and using</w:t>
      </w:r>
      <w:r w:rsidRPr="005B5510">
        <w:rPr>
          <w:lang w:eastAsia="en-GB"/>
        </w:rPr>
        <w:t xml:space="preserve"> three </w:t>
      </w:r>
      <w:r>
        <w:rPr>
          <w:lang w:eastAsia="en-GB"/>
        </w:rPr>
        <w:t xml:space="preserve">bounded </w:t>
      </w:r>
      <w:r w:rsidRPr="005B5510">
        <w:rPr>
          <w:lang w:eastAsia="en-GB"/>
        </w:rPr>
        <w:t>scenarios</w:t>
      </w:r>
      <w:r>
        <w:rPr>
          <w:lang w:eastAsia="en-GB"/>
        </w:rPr>
        <w:t xml:space="preserve"> (Table 1):</w:t>
      </w:r>
    </w:p>
    <w:p w14:paraId="5A959BB4" w14:textId="77777777" w:rsidR="003B2075" w:rsidRPr="00031C55" w:rsidRDefault="003B2075" w:rsidP="003B2075">
      <w:pPr>
        <w:pStyle w:val="Heading4"/>
        <w:rPr>
          <w:rStyle w:val="Strong"/>
          <w:b/>
          <w:bCs/>
        </w:rPr>
      </w:pPr>
      <w:r w:rsidRPr="00031C55">
        <w:rPr>
          <w:rStyle w:val="Strong"/>
          <w:b/>
          <w:bCs/>
        </w:rPr>
        <w:t>Scenario 1 - Lower bound (LB) reporting</w:t>
      </w:r>
    </w:p>
    <w:p w14:paraId="38831EA2" w14:textId="1D087184" w:rsidR="003B2075" w:rsidRPr="00FC43EB" w:rsidRDefault="003B2075" w:rsidP="00E418F3">
      <w:pPr>
        <w:rPr>
          <w:highlight w:val="yellow"/>
          <w:lang w:eastAsia="en-GB"/>
        </w:rPr>
      </w:pPr>
      <w:r w:rsidRPr="00FC43EB">
        <w:rPr>
          <w:lang w:eastAsia="en-GB"/>
        </w:rPr>
        <w:t xml:space="preserve">For the purpose of calculating mean and median concentrations of total and inorganic arsenic, samples reported as &lt;LOD of 0.5 </w:t>
      </w:r>
      <w:r>
        <w:rPr>
          <w:lang w:eastAsia="en-GB"/>
        </w:rPr>
        <w:t>µ</w:t>
      </w:r>
      <w:r w:rsidRPr="00FC43EB">
        <w:rPr>
          <w:lang w:eastAsia="en-GB"/>
        </w:rPr>
        <w:t xml:space="preserve">g/kg </w:t>
      </w:r>
      <w:r>
        <w:rPr>
          <w:lang w:eastAsia="en-GB"/>
        </w:rPr>
        <w:t>(i.e. no</w:t>
      </w:r>
      <w:r w:rsidR="00AE1932">
        <w:rPr>
          <w:lang w:eastAsia="en-GB"/>
        </w:rPr>
        <w:t>t</w:t>
      </w:r>
      <w:r>
        <w:rPr>
          <w:lang w:eastAsia="en-GB"/>
        </w:rPr>
        <w:t xml:space="preserve"> detect</w:t>
      </w:r>
      <w:r w:rsidR="00AE1932">
        <w:rPr>
          <w:lang w:eastAsia="en-GB"/>
        </w:rPr>
        <w:t>ed</w:t>
      </w:r>
      <w:r>
        <w:rPr>
          <w:lang w:eastAsia="en-GB"/>
        </w:rPr>
        <w:t>)</w:t>
      </w:r>
      <w:r w:rsidRPr="00FC43EB">
        <w:rPr>
          <w:lang w:eastAsia="en-GB"/>
        </w:rPr>
        <w:t xml:space="preserve"> were assumed to be zero. All results reported as ‘Trace’ (i.e. between LOD and LOR) were assumed to be </w:t>
      </w:r>
      <w:r>
        <w:rPr>
          <w:lang w:eastAsia="en-GB"/>
        </w:rPr>
        <w:t xml:space="preserve">at the </w:t>
      </w:r>
      <w:r>
        <w:rPr>
          <w:lang w:eastAsia="en-GB"/>
        </w:rPr>
        <w:lastRenderedPageBreak/>
        <w:t>LOD, i.e. 0.5 µ</w:t>
      </w:r>
      <w:r w:rsidRPr="00FC43EB">
        <w:rPr>
          <w:lang w:eastAsia="en-GB"/>
        </w:rPr>
        <w:t xml:space="preserve">g/kg. This is known as the lower bound estimate and is </w:t>
      </w:r>
      <w:r>
        <w:rPr>
          <w:lang w:eastAsia="en-GB"/>
        </w:rPr>
        <w:t>the least conservative estimate of</w:t>
      </w:r>
      <w:r w:rsidRPr="00FC43EB">
        <w:rPr>
          <w:lang w:eastAsia="en-GB"/>
        </w:rPr>
        <w:t xml:space="preserve"> the true mean arsenic concentration of the samples analysed</w:t>
      </w:r>
      <w:r w:rsidRPr="00FC43EB">
        <w:t>.</w:t>
      </w:r>
    </w:p>
    <w:p w14:paraId="193B0951" w14:textId="77777777" w:rsidR="003B2075" w:rsidRPr="00F45742" w:rsidRDefault="003B2075" w:rsidP="003B2075">
      <w:pPr>
        <w:pStyle w:val="Heading4"/>
        <w:rPr>
          <w:rStyle w:val="Strong"/>
          <w:b/>
          <w:bCs/>
        </w:rPr>
      </w:pPr>
      <w:r w:rsidRPr="00F45742">
        <w:rPr>
          <w:rStyle w:val="Strong"/>
          <w:b/>
          <w:bCs/>
        </w:rPr>
        <w:t>Scenario 2 - Middle bound (MB) reporting</w:t>
      </w:r>
    </w:p>
    <w:p w14:paraId="08E12173" w14:textId="026177AF" w:rsidR="003B2075" w:rsidRPr="00FC43EB" w:rsidRDefault="003B2075" w:rsidP="00E418F3">
      <w:r>
        <w:t>T</w:t>
      </w:r>
      <w:r w:rsidRPr="00FC43EB">
        <w:t xml:space="preserve">he mean and median concentrations of total arsenic are also provided where concentrations reported &lt;LOD </w:t>
      </w:r>
      <w:r w:rsidR="00AE1932">
        <w:t>were</w:t>
      </w:r>
      <w:r w:rsidRPr="00FC43EB">
        <w:t xml:space="preserve"> assumed </w:t>
      </w:r>
      <w:r>
        <w:t xml:space="preserve">to be ½ LOD (0.25 </w:t>
      </w:r>
      <w:r w:rsidR="00AE1932">
        <w:rPr>
          <w:rFonts w:eastAsia="Times New Roman"/>
          <w:lang w:eastAsia="en-GB"/>
        </w:rPr>
        <w:t>µ</w:t>
      </w:r>
      <w:r w:rsidR="00AE1932" w:rsidRPr="00FC43EB">
        <w:rPr>
          <w:rFonts w:eastAsia="Times New Roman"/>
          <w:lang w:eastAsia="en-GB"/>
        </w:rPr>
        <w:t>g/kg</w:t>
      </w:r>
      <w:r>
        <w:t>)</w:t>
      </w:r>
      <w:r w:rsidRPr="00FC43EB">
        <w:t xml:space="preserve"> and </w:t>
      </w:r>
      <w:r>
        <w:t>the midpoint between LOD and LOR (1.5</w:t>
      </w:r>
      <w:r w:rsidRPr="00FC43EB">
        <w:t xml:space="preserve"> </w:t>
      </w:r>
      <w:r w:rsidR="00AE1932">
        <w:rPr>
          <w:rFonts w:eastAsia="Times New Roman"/>
          <w:lang w:eastAsia="en-GB"/>
        </w:rPr>
        <w:t>µ</w:t>
      </w:r>
      <w:r w:rsidR="00AE1932" w:rsidRPr="00FC43EB">
        <w:rPr>
          <w:rFonts w:eastAsia="Times New Roman"/>
          <w:lang w:eastAsia="en-GB"/>
        </w:rPr>
        <w:t>g/kg</w:t>
      </w:r>
      <w:r>
        <w:t>)</w:t>
      </w:r>
      <w:r w:rsidRPr="00FC43EB">
        <w:t xml:space="preserve"> </w:t>
      </w:r>
      <w:r w:rsidR="00AE1932">
        <w:t>was</w:t>
      </w:r>
      <w:r w:rsidRPr="00FC43EB">
        <w:t xml:space="preserve"> assumed for concentrations reported as ‘Trace’.</w:t>
      </w:r>
      <w:r>
        <w:t xml:space="preserve"> For inorganic arsenic, the </w:t>
      </w:r>
      <w:r w:rsidRPr="00FC43EB">
        <w:t>mean and median concentrations</w:t>
      </w:r>
      <w:r>
        <w:t xml:space="preserve"> are provided by also reporting ‘Trace’ as 1.5 </w:t>
      </w:r>
      <w:r w:rsidR="00AE1932">
        <w:rPr>
          <w:rFonts w:eastAsia="Times New Roman"/>
          <w:lang w:eastAsia="en-GB"/>
        </w:rPr>
        <w:t>µ</w:t>
      </w:r>
      <w:r w:rsidR="00AE1932" w:rsidRPr="00FC43EB">
        <w:rPr>
          <w:rFonts w:eastAsia="Times New Roman"/>
          <w:lang w:eastAsia="en-GB"/>
        </w:rPr>
        <w:t>g/kg</w:t>
      </w:r>
      <w:r>
        <w:t xml:space="preserve"> </w:t>
      </w:r>
    </w:p>
    <w:p w14:paraId="3FCCF505" w14:textId="77777777" w:rsidR="003B2075" w:rsidRPr="00EC76C0" w:rsidRDefault="003B2075" w:rsidP="003B2075">
      <w:pPr>
        <w:pStyle w:val="Heading4"/>
        <w:rPr>
          <w:rStyle w:val="Strong"/>
          <w:b/>
          <w:bCs/>
        </w:rPr>
      </w:pPr>
      <w:r w:rsidRPr="00EC76C0">
        <w:rPr>
          <w:rStyle w:val="Strong"/>
          <w:b/>
          <w:bCs/>
        </w:rPr>
        <w:t>Scenario 3 - Upper bound (UB) reporting</w:t>
      </w:r>
    </w:p>
    <w:p w14:paraId="34E09C28" w14:textId="340BE37A" w:rsidR="003B2075" w:rsidRDefault="003B2075" w:rsidP="00E418F3">
      <w:r w:rsidRPr="00FC43EB">
        <w:rPr>
          <w:lang w:eastAsia="en-GB"/>
        </w:rPr>
        <w:t xml:space="preserve">For the purpose of calculating mean and median concentrations of total and inorganic arsenic, samples reported as &lt;LOD of </w:t>
      </w:r>
      <w:r>
        <w:rPr>
          <w:lang w:eastAsia="en-GB"/>
        </w:rPr>
        <w:t>0.5</w:t>
      </w:r>
      <w:r w:rsidRPr="00FC43EB">
        <w:rPr>
          <w:lang w:eastAsia="en-GB"/>
        </w:rPr>
        <w:t xml:space="preserve"> </w:t>
      </w:r>
      <w:r>
        <w:rPr>
          <w:lang w:eastAsia="en-GB"/>
        </w:rPr>
        <w:t>µ</w:t>
      </w:r>
      <w:r w:rsidRPr="00FC43EB">
        <w:rPr>
          <w:lang w:eastAsia="en-GB"/>
        </w:rPr>
        <w:t>g/kg (</w:t>
      </w:r>
      <w:r w:rsidR="00AE1932">
        <w:rPr>
          <w:lang w:eastAsia="en-GB"/>
        </w:rPr>
        <w:t>µ</w:t>
      </w:r>
      <w:r w:rsidR="00AE1932" w:rsidRPr="00FC43EB">
        <w:rPr>
          <w:lang w:eastAsia="en-GB"/>
        </w:rPr>
        <w:t>g/kg</w:t>
      </w:r>
      <w:r w:rsidRPr="00FC43EB">
        <w:rPr>
          <w:lang w:eastAsia="en-GB"/>
        </w:rPr>
        <w:t xml:space="preserve">) were assumed to be </w:t>
      </w:r>
      <w:r>
        <w:rPr>
          <w:lang w:eastAsia="en-GB"/>
        </w:rPr>
        <w:t>0.5</w:t>
      </w:r>
      <w:r w:rsidRPr="00FC43EB">
        <w:rPr>
          <w:lang w:eastAsia="en-GB"/>
        </w:rPr>
        <w:t xml:space="preserve"> </w:t>
      </w:r>
      <w:r w:rsidR="00AE1932">
        <w:rPr>
          <w:lang w:eastAsia="en-GB"/>
        </w:rPr>
        <w:t>µ</w:t>
      </w:r>
      <w:r w:rsidR="00AE1932" w:rsidRPr="00FC43EB">
        <w:rPr>
          <w:lang w:eastAsia="en-GB"/>
        </w:rPr>
        <w:t>g/kg</w:t>
      </w:r>
      <w:r w:rsidRPr="00FC43EB">
        <w:rPr>
          <w:lang w:eastAsia="en-GB"/>
        </w:rPr>
        <w:t xml:space="preserve">. All results reported as ‘Trace’ (i.e. between LOD and LOR) were assumed to be </w:t>
      </w:r>
      <w:r>
        <w:rPr>
          <w:lang w:eastAsia="en-GB"/>
        </w:rPr>
        <w:t xml:space="preserve">at </w:t>
      </w:r>
      <w:r w:rsidRPr="00FC43EB">
        <w:rPr>
          <w:lang w:eastAsia="en-GB"/>
        </w:rPr>
        <w:t xml:space="preserve">the LOR of </w:t>
      </w:r>
      <w:r>
        <w:rPr>
          <w:lang w:eastAsia="en-GB"/>
        </w:rPr>
        <w:t>2.5</w:t>
      </w:r>
      <w:r w:rsidRPr="00FC43EB">
        <w:rPr>
          <w:lang w:eastAsia="en-GB"/>
        </w:rPr>
        <w:t xml:space="preserve"> </w:t>
      </w:r>
      <w:r w:rsidR="00AE1932">
        <w:rPr>
          <w:lang w:eastAsia="en-GB"/>
        </w:rPr>
        <w:t>µ</w:t>
      </w:r>
      <w:r w:rsidR="00AE1932" w:rsidRPr="00FC43EB">
        <w:rPr>
          <w:lang w:eastAsia="en-GB"/>
        </w:rPr>
        <w:t>g/kg</w:t>
      </w:r>
      <w:r w:rsidRPr="00FC43EB">
        <w:rPr>
          <w:lang w:eastAsia="en-GB"/>
        </w:rPr>
        <w:t xml:space="preserve">. This is known as the upper bound estimate and is a </w:t>
      </w:r>
      <w:r>
        <w:rPr>
          <w:lang w:eastAsia="en-GB"/>
        </w:rPr>
        <w:t xml:space="preserve">more </w:t>
      </w:r>
      <w:r w:rsidRPr="00FC43EB">
        <w:rPr>
          <w:lang w:eastAsia="en-GB"/>
        </w:rPr>
        <w:t xml:space="preserve">conservative </w:t>
      </w:r>
      <w:r>
        <w:rPr>
          <w:lang w:eastAsia="en-GB"/>
        </w:rPr>
        <w:t xml:space="preserve">estimate of </w:t>
      </w:r>
      <w:r w:rsidRPr="00FC43EB">
        <w:rPr>
          <w:lang w:eastAsia="en-GB"/>
        </w:rPr>
        <w:t>the true mean arsenic concentration of the samples analysed</w:t>
      </w:r>
      <w:r w:rsidRPr="00FC43EB">
        <w:t>.</w:t>
      </w:r>
    </w:p>
    <w:p w14:paraId="27D36E1E" w14:textId="6805E757" w:rsidR="003B2075" w:rsidRDefault="003B2075" w:rsidP="003B2075">
      <w:pPr>
        <w:pStyle w:val="FSTableColumnRowheading"/>
      </w:pPr>
      <w:r>
        <w:t>Table 1</w:t>
      </w:r>
      <w:r>
        <w:tab/>
        <w:t>Scenarios for reporting</w:t>
      </w:r>
    </w:p>
    <w:tbl>
      <w:tblPr>
        <w:tblStyle w:val="LightShading-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2153"/>
        <w:gridCol w:w="2734"/>
      </w:tblGrid>
      <w:tr w:rsidR="003B2075" w:rsidRPr="00E418F3" w14:paraId="310BBCBE" w14:textId="77777777" w:rsidTr="00E80A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75344897" w14:textId="77777777" w:rsidR="003B2075" w:rsidRPr="00E418F3" w:rsidRDefault="003B2075" w:rsidP="00E418F3">
            <w:pPr>
              <w:rPr>
                <w:color w:val="auto"/>
              </w:rPr>
            </w:pPr>
          </w:p>
        </w:tc>
        <w:tc>
          <w:tcPr>
            <w:tcW w:w="0" w:type="auto"/>
            <w:tcBorders>
              <w:top w:val="none" w:sz="0" w:space="0" w:color="auto"/>
              <w:left w:val="none" w:sz="0" w:space="0" w:color="auto"/>
              <w:bottom w:val="none" w:sz="0" w:space="0" w:color="auto"/>
              <w:right w:val="none" w:sz="0" w:space="0" w:color="auto"/>
            </w:tcBorders>
          </w:tcPr>
          <w:p w14:paraId="71D1C4EF" w14:textId="77777777" w:rsidR="003B2075" w:rsidRPr="00E418F3" w:rsidRDefault="003B2075" w:rsidP="00E418F3">
            <w:pPr>
              <w:cnfStyle w:val="100000000000" w:firstRow="1" w:lastRow="0" w:firstColumn="0" w:lastColumn="0" w:oddVBand="0" w:evenVBand="0" w:oddHBand="0" w:evenHBand="0" w:firstRowFirstColumn="0" w:firstRowLastColumn="0" w:lastRowFirstColumn="0" w:lastRowLastColumn="0"/>
              <w:rPr>
                <w:color w:val="auto"/>
              </w:rPr>
            </w:pPr>
            <w:r w:rsidRPr="00E418F3">
              <w:rPr>
                <w:color w:val="auto"/>
              </w:rPr>
              <w:t>No detection</w:t>
            </w:r>
          </w:p>
        </w:tc>
        <w:tc>
          <w:tcPr>
            <w:tcW w:w="0" w:type="auto"/>
            <w:tcBorders>
              <w:top w:val="none" w:sz="0" w:space="0" w:color="auto"/>
              <w:left w:val="none" w:sz="0" w:space="0" w:color="auto"/>
              <w:bottom w:val="none" w:sz="0" w:space="0" w:color="auto"/>
              <w:right w:val="none" w:sz="0" w:space="0" w:color="auto"/>
            </w:tcBorders>
          </w:tcPr>
          <w:p w14:paraId="177CFD3D" w14:textId="77777777" w:rsidR="003B2075" w:rsidRPr="00E418F3" w:rsidRDefault="003B2075" w:rsidP="00E418F3">
            <w:pPr>
              <w:cnfStyle w:val="100000000000" w:firstRow="1" w:lastRow="0" w:firstColumn="0" w:lastColumn="0" w:oddVBand="0" w:evenVBand="0" w:oddHBand="0" w:evenHBand="0" w:firstRowFirstColumn="0" w:firstRowLastColumn="0" w:lastRowFirstColumn="0" w:lastRowLastColumn="0"/>
              <w:rPr>
                <w:color w:val="auto"/>
              </w:rPr>
            </w:pPr>
            <w:r w:rsidRPr="00E418F3">
              <w:rPr>
                <w:color w:val="auto"/>
              </w:rPr>
              <w:t>Trace</w:t>
            </w:r>
          </w:p>
        </w:tc>
      </w:tr>
      <w:tr w:rsidR="003B2075" w:rsidRPr="00E418F3" w14:paraId="3AA26996" w14:textId="77777777" w:rsidTr="00E80A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tcPr>
          <w:p w14:paraId="2A54859D" w14:textId="77777777" w:rsidR="003B2075" w:rsidRPr="00E418F3" w:rsidRDefault="003B2075" w:rsidP="00E418F3">
            <w:pPr>
              <w:rPr>
                <w:color w:val="auto"/>
              </w:rPr>
            </w:pPr>
            <w:r w:rsidRPr="00E418F3">
              <w:rPr>
                <w:color w:val="auto"/>
              </w:rPr>
              <w:t>Lower bound</w:t>
            </w:r>
          </w:p>
        </w:tc>
        <w:tc>
          <w:tcPr>
            <w:tcW w:w="0" w:type="auto"/>
            <w:tcBorders>
              <w:left w:val="none" w:sz="0" w:space="0" w:color="auto"/>
              <w:right w:val="none" w:sz="0" w:space="0" w:color="auto"/>
            </w:tcBorders>
          </w:tcPr>
          <w:p w14:paraId="0796A18B" w14:textId="77777777" w:rsidR="003B2075" w:rsidRPr="00E418F3" w:rsidRDefault="003B2075" w:rsidP="00E418F3">
            <w:pPr>
              <w:cnfStyle w:val="000000100000" w:firstRow="0" w:lastRow="0" w:firstColumn="0" w:lastColumn="0" w:oddVBand="0" w:evenVBand="0" w:oddHBand="1" w:evenHBand="0" w:firstRowFirstColumn="0" w:firstRowLastColumn="0" w:lastRowFirstColumn="0" w:lastRowLastColumn="0"/>
              <w:rPr>
                <w:color w:val="auto"/>
              </w:rPr>
            </w:pPr>
            <w:r w:rsidRPr="00E418F3">
              <w:rPr>
                <w:color w:val="auto"/>
              </w:rPr>
              <w:t>0</w:t>
            </w:r>
          </w:p>
        </w:tc>
        <w:tc>
          <w:tcPr>
            <w:tcW w:w="0" w:type="auto"/>
            <w:tcBorders>
              <w:left w:val="none" w:sz="0" w:space="0" w:color="auto"/>
              <w:right w:val="none" w:sz="0" w:space="0" w:color="auto"/>
            </w:tcBorders>
          </w:tcPr>
          <w:p w14:paraId="38C00C3E" w14:textId="46B14860" w:rsidR="003B2075" w:rsidRPr="00E418F3" w:rsidRDefault="003B2075" w:rsidP="00E418F3">
            <w:pPr>
              <w:cnfStyle w:val="000000100000" w:firstRow="0" w:lastRow="0" w:firstColumn="0" w:lastColumn="0" w:oddVBand="0" w:evenVBand="0" w:oddHBand="1" w:evenHBand="0" w:firstRowFirstColumn="0" w:firstRowLastColumn="0" w:lastRowFirstColumn="0" w:lastRowLastColumn="0"/>
              <w:rPr>
                <w:color w:val="auto"/>
              </w:rPr>
            </w:pPr>
            <w:r w:rsidRPr="00E418F3">
              <w:rPr>
                <w:color w:val="auto"/>
              </w:rPr>
              <w:t xml:space="preserve">0.5 </w:t>
            </w:r>
            <w:r w:rsidR="00AE1932" w:rsidRPr="00E418F3">
              <w:rPr>
                <w:rFonts w:eastAsia="Times New Roman"/>
                <w:color w:val="auto"/>
                <w:lang w:eastAsia="en-GB"/>
              </w:rPr>
              <w:t>µg/kg</w:t>
            </w:r>
            <w:r w:rsidRPr="00E418F3">
              <w:rPr>
                <w:color w:val="auto"/>
              </w:rPr>
              <w:t xml:space="preserve"> (LOD)</w:t>
            </w:r>
          </w:p>
        </w:tc>
      </w:tr>
      <w:tr w:rsidR="003B2075" w:rsidRPr="00E418F3" w14:paraId="73C4C572" w14:textId="77777777" w:rsidTr="00E80A3A">
        <w:tc>
          <w:tcPr>
            <w:cnfStyle w:val="001000000000" w:firstRow="0" w:lastRow="0" w:firstColumn="1" w:lastColumn="0" w:oddVBand="0" w:evenVBand="0" w:oddHBand="0" w:evenHBand="0" w:firstRowFirstColumn="0" w:firstRowLastColumn="0" w:lastRowFirstColumn="0" w:lastRowLastColumn="0"/>
            <w:tcW w:w="0" w:type="auto"/>
          </w:tcPr>
          <w:p w14:paraId="03B968C7" w14:textId="77777777" w:rsidR="003B2075" w:rsidRPr="00E418F3" w:rsidRDefault="003B2075" w:rsidP="00E418F3">
            <w:pPr>
              <w:rPr>
                <w:color w:val="auto"/>
              </w:rPr>
            </w:pPr>
            <w:r w:rsidRPr="00E418F3">
              <w:rPr>
                <w:color w:val="auto"/>
              </w:rPr>
              <w:t>Mid bound</w:t>
            </w:r>
          </w:p>
        </w:tc>
        <w:tc>
          <w:tcPr>
            <w:tcW w:w="0" w:type="auto"/>
          </w:tcPr>
          <w:p w14:paraId="7AF54021" w14:textId="12105176" w:rsidR="003B2075" w:rsidRPr="00E418F3" w:rsidRDefault="003B2075" w:rsidP="00E418F3">
            <w:pPr>
              <w:cnfStyle w:val="000000000000" w:firstRow="0" w:lastRow="0" w:firstColumn="0" w:lastColumn="0" w:oddVBand="0" w:evenVBand="0" w:oddHBand="0" w:evenHBand="0" w:firstRowFirstColumn="0" w:firstRowLastColumn="0" w:lastRowFirstColumn="0" w:lastRowLastColumn="0"/>
              <w:rPr>
                <w:color w:val="auto"/>
              </w:rPr>
            </w:pPr>
            <w:r w:rsidRPr="00E418F3">
              <w:rPr>
                <w:color w:val="auto"/>
              </w:rPr>
              <w:t xml:space="preserve">0.25 </w:t>
            </w:r>
            <w:r w:rsidR="00AE1932" w:rsidRPr="00E418F3">
              <w:rPr>
                <w:rFonts w:eastAsia="Times New Roman"/>
                <w:color w:val="auto"/>
                <w:lang w:eastAsia="en-GB"/>
              </w:rPr>
              <w:t>µg/kg</w:t>
            </w:r>
            <w:r w:rsidRPr="00E418F3">
              <w:rPr>
                <w:color w:val="auto"/>
              </w:rPr>
              <w:t xml:space="preserve"> (½ LOD)</w:t>
            </w:r>
          </w:p>
        </w:tc>
        <w:tc>
          <w:tcPr>
            <w:tcW w:w="0" w:type="auto"/>
          </w:tcPr>
          <w:p w14:paraId="2DAA27C7" w14:textId="19997A4D" w:rsidR="003B2075" w:rsidRPr="00E418F3" w:rsidRDefault="003B2075" w:rsidP="00E418F3">
            <w:pPr>
              <w:cnfStyle w:val="000000000000" w:firstRow="0" w:lastRow="0" w:firstColumn="0" w:lastColumn="0" w:oddVBand="0" w:evenVBand="0" w:oddHBand="0" w:evenHBand="0" w:firstRowFirstColumn="0" w:firstRowLastColumn="0" w:lastRowFirstColumn="0" w:lastRowLastColumn="0"/>
              <w:rPr>
                <w:color w:val="auto"/>
              </w:rPr>
            </w:pPr>
            <w:r w:rsidRPr="00E418F3">
              <w:rPr>
                <w:color w:val="auto"/>
              </w:rPr>
              <w:t xml:space="preserve">1.5 </w:t>
            </w:r>
            <w:r w:rsidR="00AE1932" w:rsidRPr="00E418F3">
              <w:rPr>
                <w:rFonts w:eastAsia="Times New Roman"/>
                <w:color w:val="auto"/>
                <w:lang w:eastAsia="en-GB"/>
              </w:rPr>
              <w:t>µg/kg</w:t>
            </w:r>
            <w:r w:rsidRPr="00E418F3">
              <w:rPr>
                <w:color w:val="auto"/>
              </w:rPr>
              <w:t xml:space="preserve"> ([LOD +LOR]/2)</w:t>
            </w:r>
          </w:p>
        </w:tc>
      </w:tr>
      <w:tr w:rsidR="003B2075" w:rsidRPr="00E418F3" w14:paraId="5F90145F" w14:textId="77777777" w:rsidTr="00E80A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tcPr>
          <w:p w14:paraId="5ED7A38B" w14:textId="77777777" w:rsidR="003B2075" w:rsidRPr="00E418F3" w:rsidRDefault="003B2075" w:rsidP="00E418F3">
            <w:pPr>
              <w:rPr>
                <w:color w:val="auto"/>
              </w:rPr>
            </w:pPr>
            <w:r w:rsidRPr="00E418F3">
              <w:rPr>
                <w:color w:val="auto"/>
              </w:rPr>
              <w:t>Upper bound</w:t>
            </w:r>
          </w:p>
        </w:tc>
        <w:tc>
          <w:tcPr>
            <w:tcW w:w="0" w:type="auto"/>
            <w:tcBorders>
              <w:left w:val="none" w:sz="0" w:space="0" w:color="auto"/>
              <w:right w:val="none" w:sz="0" w:space="0" w:color="auto"/>
            </w:tcBorders>
          </w:tcPr>
          <w:p w14:paraId="11A9F260" w14:textId="23F575FE" w:rsidR="003B2075" w:rsidRPr="00E418F3" w:rsidRDefault="003B2075" w:rsidP="00E418F3">
            <w:pPr>
              <w:cnfStyle w:val="000000100000" w:firstRow="0" w:lastRow="0" w:firstColumn="0" w:lastColumn="0" w:oddVBand="0" w:evenVBand="0" w:oddHBand="1" w:evenHBand="0" w:firstRowFirstColumn="0" w:firstRowLastColumn="0" w:lastRowFirstColumn="0" w:lastRowLastColumn="0"/>
              <w:rPr>
                <w:color w:val="auto"/>
              </w:rPr>
            </w:pPr>
            <w:r w:rsidRPr="00E418F3">
              <w:rPr>
                <w:color w:val="auto"/>
              </w:rPr>
              <w:t xml:space="preserve">0.5 </w:t>
            </w:r>
            <w:r w:rsidR="00AE1932" w:rsidRPr="00E418F3">
              <w:rPr>
                <w:rFonts w:eastAsia="Times New Roman"/>
                <w:color w:val="auto"/>
                <w:lang w:eastAsia="en-GB"/>
              </w:rPr>
              <w:t xml:space="preserve">µg/kg </w:t>
            </w:r>
            <w:r w:rsidRPr="00E418F3">
              <w:rPr>
                <w:color w:val="auto"/>
              </w:rPr>
              <w:t>(LOD)</w:t>
            </w:r>
          </w:p>
        </w:tc>
        <w:tc>
          <w:tcPr>
            <w:tcW w:w="0" w:type="auto"/>
            <w:tcBorders>
              <w:left w:val="none" w:sz="0" w:space="0" w:color="auto"/>
              <w:right w:val="none" w:sz="0" w:space="0" w:color="auto"/>
            </w:tcBorders>
          </w:tcPr>
          <w:p w14:paraId="3FC40F69" w14:textId="3A311F51" w:rsidR="003B2075" w:rsidRPr="00E418F3" w:rsidRDefault="003B2075" w:rsidP="00E418F3">
            <w:pPr>
              <w:cnfStyle w:val="000000100000" w:firstRow="0" w:lastRow="0" w:firstColumn="0" w:lastColumn="0" w:oddVBand="0" w:evenVBand="0" w:oddHBand="1" w:evenHBand="0" w:firstRowFirstColumn="0" w:firstRowLastColumn="0" w:lastRowFirstColumn="0" w:lastRowLastColumn="0"/>
              <w:rPr>
                <w:color w:val="auto"/>
              </w:rPr>
            </w:pPr>
            <w:r w:rsidRPr="00E418F3">
              <w:rPr>
                <w:color w:val="auto"/>
              </w:rPr>
              <w:t xml:space="preserve">2.5 </w:t>
            </w:r>
            <w:r w:rsidR="00AE1932" w:rsidRPr="00E418F3">
              <w:rPr>
                <w:rFonts w:eastAsia="Times New Roman"/>
                <w:color w:val="auto"/>
                <w:lang w:eastAsia="en-GB"/>
              </w:rPr>
              <w:t>µg/kg</w:t>
            </w:r>
            <w:r w:rsidRPr="00E418F3">
              <w:rPr>
                <w:color w:val="auto"/>
              </w:rPr>
              <w:t xml:space="preserve"> (LOR)</w:t>
            </w:r>
          </w:p>
        </w:tc>
      </w:tr>
    </w:tbl>
    <w:p w14:paraId="588100E4" w14:textId="4781206C" w:rsidR="00031C55" w:rsidRPr="00EC76C0" w:rsidRDefault="003B2075" w:rsidP="00EC76C0">
      <w:pPr>
        <w:pStyle w:val="Heading2"/>
        <w:rPr>
          <w:lang w:val="en" w:eastAsia="en-GB"/>
        </w:rPr>
      </w:pPr>
      <w:r>
        <w:rPr>
          <w:lang w:val="en" w:eastAsia="en-GB"/>
        </w:rPr>
        <w:t>Summ</w:t>
      </w:r>
      <w:r w:rsidR="00E418F3">
        <w:rPr>
          <w:lang w:val="en" w:eastAsia="en-GB"/>
        </w:rPr>
        <w:t>a</w:t>
      </w:r>
      <w:r>
        <w:rPr>
          <w:lang w:val="en" w:eastAsia="en-GB"/>
        </w:rPr>
        <w:t>ry of o</w:t>
      </w:r>
      <w:r w:rsidR="00031C55">
        <w:rPr>
          <w:lang w:val="en" w:eastAsia="en-GB"/>
        </w:rPr>
        <w:t>ccurrence and ranges</w:t>
      </w:r>
    </w:p>
    <w:p w14:paraId="434ABE98" w14:textId="54B9FE67" w:rsidR="00360308" w:rsidRDefault="003C2B6E" w:rsidP="00360308">
      <w:pPr>
        <w:spacing w:after="100" w:afterAutospacing="1"/>
        <w:rPr>
          <w:rFonts w:eastAsia="Times New Roman" w:cs="Arial"/>
          <w:lang w:eastAsia="en-GB"/>
        </w:rPr>
      </w:pPr>
      <w:r>
        <w:rPr>
          <w:rFonts w:eastAsia="Times New Roman" w:cs="Arial"/>
          <w:lang w:eastAsia="en-GB"/>
        </w:rPr>
        <w:t xml:space="preserve">Total arsenic concentration in </w:t>
      </w:r>
      <w:r w:rsidR="00031837">
        <w:rPr>
          <w:rFonts w:eastAsia="Times New Roman" w:cs="Arial"/>
          <w:lang w:eastAsia="en-GB"/>
        </w:rPr>
        <w:t xml:space="preserve">Australian and New Zealand </w:t>
      </w:r>
      <w:r>
        <w:rPr>
          <w:rFonts w:eastAsia="Times New Roman" w:cs="Arial"/>
          <w:lang w:eastAsia="en-GB"/>
        </w:rPr>
        <w:t xml:space="preserve">apple juice </w:t>
      </w:r>
      <w:r w:rsidR="00031837">
        <w:rPr>
          <w:rFonts w:eastAsia="Times New Roman" w:cs="Arial"/>
          <w:lang w:eastAsia="en-GB"/>
        </w:rPr>
        <w:t xml:space="preserve">samples are provided in </w:t>
      </w:r>
      <w:hyperlink w:anchor="_Attachment_1" w:history="1">
        <w:r w:rsidR="00031837" w:rsidRPr="006955CF">
          <w:rPr>
            <w:rStyle w:val="Hyperlink"/>
            <w:rFonts w:eastAsia="Times New Roman" w:cs="Arial"/>
            <w:lang w:eastAsia="en-GB"/>
          </w:rPr>
          <w:t>Attachment 1</w:t>
        </w:r>
      </w:hyperlink>
      <w:r w:rsidR="00031837">
        <w:rPr>
          <w:rFonts w:eastAsia="Times New Roman" w:cs="Arial"/>
          <w:lang w:eastAsia="en-GB"/>
        </w:rPr>
        <w:t xml:space="preserve">. The concentrations </w:t>
      </w:r>
      <w:r>
        <w:rPr>
          <w:rFonts w:eastAsia="Times New Roman" w:cs="Arial"/>
          <w:lang w:eastAsia="en-GB"/>
        </w:rPr>
        <w:t>ranged from &lt;</w:t>
      </w:r>
      <w:r w:rsidR="00857EC1">
        <w:rPr>
          <w:rFonts w:eastAsia="Times New Roman" w:cs="Arial"/>
          <w:lang w:eastAsia="en-GB"/>
        </w:rPr>
        <w:t>0.5</w:t>
      </w:r>
      <w:r w:rsidR="00682678">
        <w:rPr>
          <w:rFonts w:eastAsia="Times New Roman" w:cs="Arial"/>
          <w:lang w:eastAsia="en-GB"/>
        </w:rPr>
        <w:t xml:space="preserve"> (LOD)</w:t>
      </w:r>
      <w:r>
        <w:rPr>
          <w:rFonts w:eastAsia="Times New Roman" w:cs="Arial"/>
          <w:lang w:eastAsia="en-GB"/>
        </w:rPr>
        <w:t xml:space="preserve"> to 16 </w:t>
      </w:r>
      <w:r w:rsidR="00AE2B92">
        <w:rPr>
          <w:rFonts w:cs="Arial"/>
        </w:rPr>
        <w:t>µg/</w:t>
      </w:r>
      <w:r w:rsidR="00560C26">
        <w:rPr>
          <w:rFonts w:cs="Arial"/>
        </w:rPr>
        <w:t>k</w:t>
      </w:r>
      <w:r w:rsidR="00AE2B92">
        <w:rPr>
          <w:rFonts w:cs="Arial"/>
        </w:rPr>
        <w:t>g</w:t>
      </w:r>
      <w:r>
        <w:rPr>
          <w:rFonts w:eastAsia="Times New Roman" w:cs="Arial"/>
          <w:lang w:eastAsia="en-GB"/>
        </w:rPr>
        <w:t xml:space="preserve">. </w:t>
      </w:r>
      <w:r w:rsidR="00360308">
        <w:rPr>
          <w:rFonts w:eastAsia="Times New Roman" w:cs="Arial"/>
          <w:lang w:eastAsia="en-GB"/>
        </w:rPr>
        <w:t xml:space="preserve">Total arsenic concentrations &gt;LOR were reported in 34 samples, and these samples were analysed for inorganic arsenic, where 20 of these had reportable concentrations of inorganic arsenic. Inorganic arsenic concentrations ranged from &lt;2.5 to 11.3 </w:t>
      </w:r>
      <w:r w:rsidR="00360308">
        <w:rPr>
          <w:rFonts w:cs="Arial"/>
        </w:rPr>
        <w:t>µg/</w:t>
      </w:r>
      <w:r w:rsidR="00560C26">
        <w:rPr>
          <w:rFonts w:cs="Arial"/>
        </w:rPr>
        <w:t>k</w:t>
      </w:r>
      <w:r w:rsidR="00360308">
        <w:rPr>
          <w:rFonts w:cs="Arial"/>
        </w:rPr>
        <w:t xml:space="preserve">g. </w:t>
      </w:r>
      <w:r w:rsidR="00093A93">
        <w:rPr>
          <w:rFonts w:eastAsia="Times New Roman" w:cs="Arial"/>
          <w:lang w:eastAsia="en-GB"/>
        </w:rPr>
        <w:t xml:space="preserve">Total arsenic was not </w:t>
      </w:r>
      <w:r w:rsidR="00857EC1">
        <w:rPr>
          <w:rFonts w:eastAsia="Times New Roman" w:cs="Arial"/>
          <w:lang w:eastAsia="en-GB"/>
        </w:rPr>
        <w:t>detected in pear juice samples</w:t>
      </w:r>
      <w:r w:rsidR="00360308">
        <w:rPr>
          <w:rFonts w:eastAsia="Times New Roman" w:cs="Arial"/>
          <w:lang w:eastAsia="en-GB"/>
        </w:rPr>
        <w:t xml:space="preserve"> and consequently no pear juice samples </w:t>
      </w:r>
      <w:r w:rsidR="00360308" w:rsidRPr="0067017F">
        <w:rPr>
          <w:rFonts w:eastAsia="Times New Roman" w:cs="Arial"/>
          <w:lang w:eastAsia="en-GB"/>
        </w:rPr>
        <w:t xml:space="preserve">were </w:t>
      </w:r>
      <w:r w:rsidR="00360308">
        <w:rPr>
          <w:rFonts w:eastAsia="Times New Roman" w:cs="Arial"/>
          <w:lang w:eastAsia="en-GB"/>
        </w:rPr>
        <w:t>analysed for</w:t>
      </w:r>
      <w:r w:rsidR="00360308" w:rsidRPr="0067017F">
        <w:rPr>
          <w:rFonts w:eastAsia="Times New Roman" w:cs="Arial"/>
          <w:lang w:eastAsia="en-GB"/>
        </w:rPr>
        <w:t xml:space="preserve"> inorganic arsenic.</w:t>
      </w:r>
    </w:p>
    <w:p w14:paraId="2B516DAD" w14:textId="00E9BB55" w:rsidR="00360308" w:rsidRDefault="00360308" w:rsidP="00360308">
      <w:pPr>
        <w:spacing w:before="100" w:beforeAutospacing="1" w:after="100" w:afterAutospacing="1"/>
        <w:rPr>
          <w:rFonts w:eastAsia="Times New Roman" w:cs="Arial"/>
          <w:lang w:eastAsia="en-GB"/>
        </w:rPr>
      </w:pPr>
      <w:r>
        <w:rPr>
          <w:rFonts w:eastAsia="Times New Roman" w:cs="Arial"/>
          <w:lang w:eastAsia="en-GB"/>
        </w:rPr>
        <w:t xml:space="preserve">There was little discernible difference in the total or inorganic arsenic concentrations between samples purchased in Australia or New Zealand. Table </w:t>
      </w:r>
      <w:r w:rsidR="00E80A3A">
        <w:rPr>
          <w:rFonts w:eastAsia="Times New Roman" w:cs="Arial"/>
          <w:lang w:eastAsia="en-GB"/>
        </w:rPr>
        <w:t>2</w:t>
      </w:r>
      <w:r>
        <w:rPr>
          <w:rFonts w:eastAsia="Times New Roman" w:cs="Arial"/>
          <w:lang w:eastAsia="en-GB"/>
        </w:rPr>
        <w:t xml:space="preserve"> provides the m</w:t>
      </w:r>
      <w:r w:rsidRPr="00031837">
        <w:rPr>
          <w:rFonts w:eastAsia="Times New Roman" w:cs="Arial"/>
          <w:bCs/>
          <w:lang w:eastAsia="en-GB"/>
        </w:rPr>
        <w:t>inimum and maximum concentrations (</w:t>
      </w:r>
      <w:r>
        <w:rPr>
          <w:rFonts w:cs="Arial"/>
        </w:rPr>
        <w:t>µg/</w:t>
      </w:r>
      <w:r w:rsidR="00560C26">
        <w:rPr>
          <w:rFonts w:cs="Arial"/>
        </w:rPr>
        <w:t>k</w:t>
      </w:r>
      <w:r>
        <w:rPr>
          <w:rFonts w:cs="Arial"/>
        </w:rPr>
        <w:t>g</w:t>
      </w:r>
      <w:r w:rsidRPr="00031837">
        <w:rPr>
          <w:rFonts w:eastAsia="Times New Roman" w:cs="Arial"/>
          <w:bCs/>
          <w:lang w:eastAsia="en-GB"/>
        </w:rPr>
        <w:t>) of total and inorganic arsenic in apple juice by country of purchase</w:t>
      </w:r>
      <w:r>
        <w:rPr>
          <w:rFonts w:eastAsia="Times New Roman" w:cs="Arial"/>
          <w:bCs/>
          <w:lang w:eastAsia="en-GB"/>
        </w:rPr>
        <w:t xml:space="preserve">. </w:t>
      </w:r>
      <w:r>
        <w:rPr>
          <w:rFonts w:eastAsia="Times New Roman" w:cs="Arial"/>
          <w:lang w:eastAsia="en-GB"/>
        </w:rPr>
        <w:t xml:space="preserve">Tables 3 and 4 provide mean and median concentrations for Australian and New Zealand samples for total arsenic and inorganic arsenic where sample concentrations reported as &lt;LOD or trace have been assigned different concentrations (see Table </w:t>
      </w:r>
      <w:r w:rsidR="00E80A3A">
        <w:rPr>
          <w:rFonts w:eastAsia="Times New Roman" w:cs="Arial"/>
          <w:lang w:eastAsia="en-GB"/>
        </w:rPr>
        <w:t>1</w:t>
      </w:r>
      <w:r>
        <w:rPr>
          <w:rFonts w:eastAsia="Times New Roman" w:cs="Arial"/>
          <w:lang w:eastAsia="en-GB"/>
        </w:rPr>
        <w:t xml:space="preserve">). </w:t>
      </w:r>
    </w:p>
    <w:p w14:paraId="6DE94695" w14:textId="051DBCA6" w:rsidR="00360308" w:rsidRPr="0067017F" w:rsidRDefault="00360308" w:rsidP="00360308">
      <w:pPr>
        <w:spacing w:before="100" w:beforeAutospacing="1" w:after="100" w:afterAutospacing="1"/>
        <w:rPr>
          <w:rFonts w:eastAsia="Times New Roman" w:cs="Arial"/>
          <w:lang w:eastAsia="en-GB"/>
        </w:rPr>
      </w:pPr>
      <w:r w:rsidRPr="0067017F">
        <w:rPr>
          <w:rFonts w:eastAsia="Times New Roman" w:cs="Arial"/>
          <w:lang w:eastAsia="en-GB"/>
        </w:rPr>
        <w:t xml:space="preserve">Of the 96 apple juice samples, 16 (17%) had no detectable total arsenic concentrations, 50 (52%) had “Trace” amounts and 34 (31%) had levels at or above 2.5 </w:t>
      </w:r>
      <w:r>
        <w:rPr>
          <w:rFonts w:cs="Arial"/>
        </w:rPr>
        <w:t>µg/</w:t>
      </w:r>
      <w:r w:rsidR="00560C26">
        <w:rPr>
          <w:rFonts w:cs="Arial"/>
        </w:rPr>
        <w:t>k</w:t>
      </w:r>
      <w:r>
        <w:rPr>
          <w:rFonts w:cs="Arial"/>
        </w:rPr>
        <w:t>g</w:t>
      </w:r>
      <w:r w:rsidRPr="0067017F">
        <w:rPr>
          <w:rFonts w:eastAsia="Times New Roman" w:cs="Arial"/>
          <w:lang w:eastAsia="en-GB"/>
        </w:rPr>
        <w:t xml:space="preserve"> (&gt;LOR). </w:t>
      </w:r>
      <w:r>
        <w:rPr>
          <w:rFonts w:eastAsia="Times New Roman" w:cs="Arial"/>
          <w:lang w:eastAsia="en-GB"/>
        </w:rPr>
        <w:t xml:space="preserve">Twenty seven per cent of samples purchased in Australia had total arsenic concentrations &gt;LOD compared to 44% of apple juice samples purchased in New Zealand. </w:t>
      </w:r>
      <w:r w:rsidRPr="0067017F">
        <w:rPr>
          <w:rFonts w:eastAsia="Times New Roman" w:cs="Arial"/>
          <w:lang w:eastAsia="en-GB"/>
        </w:rPr>
        <w:t xml:space="preserve">Approximately 69% of juice samples did not contain quantifiable concentrations of total arsenic. </w:t>
      </w:r>
    </w:p>
    <w:p w14:paraId="73E10CC3" w14:textId="77777777" w:rsidR="00360308" w:rsidRDefault="00360308" w:rsidP="00360308">
      <w:pPr>
        <w:spacing w:before="100" w:beforeAutospacing="1" w:after="100" w:afterAutospacing="1"/>
        <w:rPr>
          <w:rFonts w:eastAsia="Times New Roman" w:cs="Arial"/>
          <w:lang w:eastAsia="en-GB"/>
        </w:rPr>
      </w:pPr>
      <w:r w:rsidRPr="00B811BE">
        <w:t xml:space="preserve">The </w:t>
      </w:r>
      <w:r w:rsidRPr="0067017F">
        <w:rPr>
          <w:rFonts w:eastAsia="Times New Roman" w:cs="Arial"/>
          <w:lang w:eastAsia="en-GB"/>
        </w:rPr>
        <w:t>34 samples with total arsenic concentrations &gt;LOR were analysed for inorganic arsenic species. The concentrations are presented, by species</w:t>
      </w:r>
      <w:r w:rsidRPr="00EA50A5">
        <w:rPr>
          <w:rFonts w:eastAsia="Times New Roman" w:cs="Arial"/>
          <w:lang w:eastAsia="en-GB"/>
        </w:rPr>
        <w:t>, in Attachment 1.</w:t>
      </w:r>
      <w:r w:rsidRPr="0067017F">
        <w:rPr>
          <w:rFonts w:eastAsia="Times New Roman" w:cs="Arial"/>
          <w:lang w:eastAsia="en-GB"/>
        </w:rPr>
        <w:t xml:space="preserve"> Trace levels of inorganic arsenic were found in 14 apple juice samples and 20 samples had a quantifiable concentration of inorganic arsenic. </w:t>
      </w:r>
      <w:r>
        <w:rPr>
          <w:rFonts w:eastAsia="Times New Roman" w:cs="Arial"/>
          <w:lang w:eastAsia="en-GB"/>
        </w:rPr>
        <w:t>Of these 54% of the samples purchased in Australia were reported to have inorganic arsenic concentrations &gt;LOD compared to 62% of the samples purchased in New Zealand.</w:t>
      </w:r>
    </w:p>
    <w:p w14:paraId="787EA0B2" w14:textId="23E4B2DA" w:rsidR="0067017F" w:rsidRDefault="002D285C" w:rsidP="0067017F">
      <w:pPr>
        <w:spacing w:before="100" w:beforeAutospacing="1" w:after="100" w:afterAutospacing="1"/>
        <w:rPr>
          <w:rFonts w:eastAsia="Times New Roman" w:cs="Arial"/>
          <w:lang w:eastAsia="en-GB"/>
        </w:rPr>
      </w:pPr>
      <w:r w:rsidRPr="00FC43EB">
        <w:rPr>
          <w:rFonts w:eastAsia="Times New Roman" w:cs="Arial"/>
          <w:lang w:eastAsia="en-GB"/>
        </w:rPr>
        <w:lastRenderedPageBreak/>
        <w:t xml:space="preserve">The highest concentrations of total arsenic found in Australian and New Zealand purchased apple juice were </w:t>
      </w:r>
      <w:r w:rsidR="00C1440D">
        <w:rPr>
          <w:rFonts w:eastAsia="Times New Roman" w:cs="Arial"/>
          <w:lang w:eastAsia="en-GB"/>
        </w:rPr>
        <w:t>13</w:t>
      </w:r>
      <w:r w:rsidRPr="00FC43EB">
        <w:rPr>
          <w:rFonts w:eastAsia="Times New Roman" w:cs="Arial"/>
          <w:lang w:eastAsia="en-GB"/>
        </w:rPr>
        <w:t xml:space="preserve"> and 16 </w:t>
      </w:r>
      <w:r w:rsidR="00AE2B92">
        <w:rPr>
          <w:rFonts w:cs="Arial"/>
        </w:rPr>
        <w:t>µg/</w:t>
      </w:r>
      <w:r w:rsidR="00560C26">
        <w:rPr>
          <w:rFonts w:cs="Arial"/>
        </w:rPr>
        <w:t>k</w:t>
      </w:r>
      <w:r w:rsidR="00AE2B92">
        <w:rPr>
          <w:rFonts w:cs="Arial"/>
        </w:rPr>
        <w:t>g</w:t>
      </w:r>
      <w:r w:rsidRPr="00FC43EB">
        <w:rPr>
          <w:rFonts w:eastAsia="Times New Roman" w:cs="Arial"/>
          <w:lang w:eastAsia="en-GB"/>
        </w:rPr>
        <w:t xml:space="preserve"> respectively. A concentration of </w:t>
      </w:r>
      <w:r w:rsidR="00C1440D">
        <w:rPr>
          <w:rFonts w:eastAsia="Times New Roman" w:cs="Arial"/>
          <w:lang w:eastAsia="en-GB"/>
        </w:rPr>
        <w:t xml:space="preserve">8.7 </w:t>
      </w:r>
      <w:r w:rsidR="00AE2B92">
        <w:rPr>
          <w:rFonts w:cs="Arial"/>
        </w:rPr>
        <w:t>µg/</w:t>
      </w:r>
      <w:r w:rsidR="00560C26">
        <w:rPr>
          <w:rFonts w:cs="Arial"/>
        </w:rPr>
        <w:t>k</w:t>
      </w:r>
      <w:r w:rsidR="00AE2B92">
        <w:rPr>
          <w:rFonts w:cs="Arial"/>
        </w:rPr>
        <w:t>g</w:t>
      </w:r>
      <w:r w:rsidRPr="00FC43EB">
        <w:rPr>
          <w:rFonts w:eastAsia="Times New Roman" w:cs="Arial"/>
          <w:lang w:eastAsia="en-GB"/>
        </w:rPr>
        <w:t xml:space="preserve"> was the highest inorganic arsenic concentration detected in Australian purchased apple juice. The highest inorganic arsenic concentration (</w:t>
      </w:r>
      <w:r w:rsidR="00C1440D">
        <w:rPr>
          <w:rFonts w:eastAsia="Times New Roman" w:cs="Arial"/>
          <w:lang w:eastAsia="en-GB"/>
        </w:rPr>
        <w:t>11.3</w:t>
      </w:r>
      <w:r w:rsidRPr="00FC43EB">
        <w:rPr>
          <w:rFonts w:eastAsia="Times New Roman" w:cs="Arial"/>
          <w:lang w:eastAsia="en-GB"/>
        </w:rPr>
        <w:t xml:space="preserve"> </w:t>
      </w:r>
      <w:r w:rsidR="00AE2B92">
        <w:rPr>
          <w:rFonts w:cs="Arial"/>
        </w:rPr>
        <w:t>µg/</w:t>
      </w:r>
      <w:r w:rsidR="00560C26">
        <w:rPr>
          <w:rFonts w:cs="Arial"/>
        </w:rPr>
        <w:t>k</w:t>
      </w:r>
      <w:r w:rsidR="00AE2B92">
        <w:rPr>
          <w:rFonts w:cs="Arial"/>
        </w:rPr>
        <w:t>g</w:t>
      </w:r>
      <w:r w:rsidRPr="00FC43EB">
        <w:rPr>
          <w:rFonts w:eastAsia="Times New Roman" w:cs="Arial"/>
          <w:lang w:eastAsia="en-GB"/>
        </w:rPr>
        <w:t>) was i</w:t>
      </w:r>
      <w:r w:rsidR="00FC5D84">
        <w:rPr>
          <w:rFonts w:eastAsia="Times New Roman" w:cs="Arial"/>
          <w:lang w:eastAsia="en-GB"/>
        </w:rPr>
        <w:t>n an</w:t>
      </w:r>
      <w:r w:rsidRPr="00FC43EB">
        <w:rPr>
          <w:rFonts w:eastAsia="Times New Roman" w:cs="Arial"/>
          <w:lang w:eastAsia="en-GB"/>
        </w:rPr>
        <w:t xml:space="preserve"> apple juice sample</w:t>
      </w:r>
      <w:r w:rsidR="00FC5D84" w:rsidRPr="00FC5D84">
        <w:rPr>
          <w:rFonts w:eastAsia="Times New Roman" w:cs="Arial"/>
          <w:lang w:eastAsia="en-GB"/>
        </w:rPr>
        <w:t xml:space="preserve"> </w:t>
      </w:r>
      <w:r w:rsidR="00FC5D84" w:rsidRPr="00FC43EB">
        <w:rPr>
          <w:rFonts w:eastAsia="Times New Roman" w:cs="Arial"/>
          <w:lang w:eastAsia="en-GB"/>
        </w:rPr>
        <w:t>purchased</w:t>
      </w:r>
      <w:r w:rsidR="00FC5D84">
        <w:rPr>
          <w:rFonts w:eastAsia="Times New Roman" w:cs="Arial"/>
          <w:lang w:eastAsia="en-GB"/>
        </w:rPr>
        <w:t xml:space="preserve"> in</w:t>
      </w:r>
      <w:r w:rsidR="00FC5D84" w:rsidRPr="00FC43EB">
        <w:rPr>
          <w:rFonts w:eastAsia="Times New Roman" w:cs="Arial"/>
          <w:lang w:eastAsia="en-GB"/>
        </w:rPr>
        <w:t xml:space="preserve"> New Zealand</w:t>
      </w:r>
      <w:r w:rsidRPr="00FC43EB">
        <w:rPr>
          <w:rFonts w:eastAsia="Times New Roman" w:cs="Arial"/>
          <w:lang w:eastAsia="en-GB"/>
        </w:rPr>
        <w:t xml:space="preserve">. </w:t>
      </w:r>
      <w:r w:rsidRPr="00A36AF2">
        <w:rPr>
          <w:rFonts w:eastAsia="Times New Roman" w:cs="Arial"/>
          <w:lang w:eastAsia="en-GB"/>
        </w:rPr>
        <w:t>The sample with the highest inorganic arsenic (</w:t>
      </w:r>
      <w:r w:rsidR="00C1440D">
        <w:rPr>
          <w:rFonts w:eastAsia="Times New Roman" w:cs="Arial"/>
          <w:lang w:eastAsia="en-GB"/>
        </w:rPr>
        <w:t>11.3</w:t>
      </w:r>
      <w:r w:rsidRPr="00A36AF2">
        <w:rPr>
          <w:rFonts w:eastAsia="Times New Roman" w:cs="Arial"/>
          <w:lang w:eastAsia="en-GB"/>
        </w:rPr>
        <w:t xml:space="preserve"> </w:t>
      </w:r>
      <w:r w:rsidR="00AE2B92">
        <w:rPr>
          <w:rFonts w:cs="Arial"/>
        </w:rPr>
        <w:t>µg/</w:t>
      </w:r>
      <w:r w:rsidR="00560C26">
        <w:rPr>
          <w:rFonts w:cs="Arial"/>
        </w:rPr>
        <w:t>k</w:t>
      </w:r>
      <w:r w:rsidR="00AE2B92">
        <w:rPr>
          <w:rFonts w:cs="Arial"/>
        </w:rPr>
        <w:t>g</w:t>
      </w:r>
      <w:r w:rsidRPr="00A36AF2">
        <w:rPr>
          <w:rFonts w:eastAsia="Times New Roman" w:cs="Arial"/>
          <w:lang w:eastAsia="en-GB"/>
        </w:rPr>
        <w:t xml:space="preserve">) </w:t>
      </w:r>
      <w:r w:rsidRPr="005F19D7">
        <w:rPr>
          <w:rFonts w:eastAsia="Times New Roman" w:cs="Arial"/>
          <w:lang w:eastAsia="en-GB"/>
        </w:rPr>
        <w:t xml:space="preserve">had a total arsenic concentration of </w:t>
      </w:r>
      <w:r w:rsidR="00C1440D">
        <w:rPr>
          <w:rFonts w:eastAsia="Times New Roman" w:cs="Arial"/>
          <w:lang w:eastAsia="en-GB"/>
        </w:rPr>
        <w:t>13.3</w:t>
      </w:r>
      <w:r w:rsidRPr="005F19D7">
        <w:rPr>
          <w:rFonts w:eastAsia="Times New Roman" w:cs="Arial"/>
          <w:lang w:eastAsia="en-GB"/>
        </w:rPr>
        <w:t xml:space="preserve"> </w:t>
      </w:r>
      <w:r w:rsidR="00AE2B92">
        <w:rPr>
          <w:rFonts w:cs="Arial"/>
        </w:rPr>
        <w:t>µg/</w:t>
      </w:r>
      <w:r w:rsidR="00560C26">
        <w:rPr>
          <w:rFonts w:cs="Arial"/>
        </w:rPr>
        <w:t>k</w:t>
      </w:r>
      <w:r w:rsidR="00AE2B92">
        <w:rPr>
          <w:rFonts w:cs="Arial"/>
        </w:rPr>
        <w:t>g</w:t>
      </w:r>
      <w:r w:rsidR="0064087A" w:rsidRPr="005F19D7">
        <w:rPr>
          <w:rFonts w:eastAsia="Times New Roman" w:cs="Arial"/>
          <w:lang w:eastAsia="en-GB"/>
        </w:rPr>
        <w:t>;</w:t>
      </w:r>
      <w:r w:rsidRPr="005F19D7">
        <w:rPr>
          <w:rFonts w:eastAsia="Times New Roman" w:cs="Arial"/>
          <w:lang w:eastAsia="en-GB"/>
        </w:rPr>
        <w:t xml:space="preserve"> </w:t>
      </w:r>
      <w:r w:rsidR="00FC5D84">
        <w:rPr>
          <w:rFonts w:eastAsia="Times New Roman" w:cs="Arial"/>
          <w:lang w:eastAsia="en-GB"/>
        </w:rPr>
        <w:t>t</w:t>
      </w:r>
      <w:r w:rsidR="00FC5D84" w:rsidRPr="005F19D7">
        <w:rPr>
          <w:rFonts w:eastAsia="Times New Roman" w:cs="Arial"/>
          <w:lang w:eastAsia="en-GB"/>
        </w:rPr>
        <w:t xml:space="preserve">he </w:t>
      </w:r>
      <w:r w:rsidRPr="005F19D7">
        <w:rPr>
          <w:rFonts w:eastAsia="Times New Roman" w:cs="Arial"/>
          <w:lang w:eastAsia="en-GB"/>
        </w:rPr>
        <w:t>sample with the highest total arsenic (</w:t>
      </w:r>
      <w:r w:rsidR="00C1440D">
        <w:rPr>
          <w:rFonts w:eastAsia="Times New Roman" w:cs="Arial"/>
          <w:lang w:eastAsia="en-GB"/>
        </w:rPr>
        <w:t>15.7</w:t>
      </w:r>
      <w:r w:rsidRPr="005F19D7">
        <w:rPr>
          <w:rFonts w:eastAsia="Times New Roman" w:cs="Arial"/>
          <w:lang w:eastAsia="en-GB"/>
        </w:rPr>
        <w:t xml:space="preserve"> </w:t>
      </w:r>
      <w:r w:rsidR="00AE2B92">
        <w:rPr>
          <w:rFonts w:cs="Arial"/>
        </w:rPr>
        <w:t>µg/</w:t>
      </w:r>
      <w:r w:rsidR="00560C26">
        <w:rPr>
          <w:rFonts w:cs="Arial"/>
        </w:rPr>
        <w:t>k</w:t>
      </w:r>
      <w:r w:rsidR="00AE2B92">
        <w:rPr>
          <w:rFonts w:cs="Arial"/>
        </w:rPr>
        <w:t>g</w:t>
      </w:r>
      <w:r w:rsidRPr="005F19D7">
        <w:rPr>
          <w:rFonts w:eastAsia="Times New Roman" w:cs="Arial"/>
          <w:lang w:eastAsia="en-GB"/>
        </w:rPr>
        <w:t>) had a</w:t>
      </w:r>
      <w:r w:rsidRPr="00E336F2">
        <w:rPr>
          <w:rFonts w:eastAsia="Times New Roman" w:cs="Arial"/>
          <w:lang w:eastAsia="en-GB"/>
        </w:rPr>
        <w:t xml:space="preserve"> lower inorganic arsenic concentration of</w:t>
      </w:r>
      <w:r w:rsidRPr="002C6DB2">
        <w:rPr>
          <w:rFonts w:eastAsia="Times New Roman" w:cs="Arial"/>
          <w:lang w:eastAsia="en-GB"/>
        </w:rPr>
        <w:t xml:space="preserve"> </w:t>
      </w:r>
      <w:r w:rsidR="00C1440D">
        <w:rPr>
          <w:rFonts w:eastAsia="Times New Roman" w:cs="Arial"/>
          <w:lang w:eastAsia="en-GB"/>
        </w:rPr>
        <w:t xml:space="preserve">10.3 </w:t>
      </w:r>
      <w:r w:rsidR="00AE2B92">
        <w:rPr>
          <w:rFonts w:cs="Arial"/>
        </w:rPr>
        <w:t>µg/</w:t>
      </w:r>
      <w:r w:rsidR="00560C26">
        <w:rPr>
          <w:rFonts w:cs="Arial"/>
        </w:rPr>
        <w:t>k</w:t>
      </w:r>
      <w:r w:rsidR="00AE2B92">
        <w:rPr>
          <w:rFonts w:cs="Arial"/>
        </w:rPr>
        <w:t>g</w:t>
      </w:r>
      <w:r w:rsidRPr="002C6DB2">
        <w:rPr>
          <w:rFonts w:eastAsia="Times New Roman" w:cs="Arial"/>
          <w:lang w:eastAsia="en-GB"/>
        </w:rPr>
        <w:t>.</w:t>
      </w:r>
    </w:p>
    <w:p w14:paraId="213AB8DD" w14:textId="0C69CAD2" w:rsidR="00EC76C0" w:rsidRPr="00085A27" w:rsidRDefault="00085A27" w:rsidP="00085A27">
      <w:pPr>
        <w:pStyle w:val="FSTableColumnRowheading"/>
      </w:pPr>
      <w:r w:rsidRPr="00085A27">
        <w:t xml:space="preserve">Table </w:t>
      </w:r>
      <w:r w:rsidR="00AE1932" w:rsidRPr="00085A27">
        <w:t>2</w:t>
      </w:r>
      <w:r w:rsidR="00EC76C0" w:rsidRPr="00085A27">
        <w:t xml:space="preserve"> – Minimum and maximum concentrations (</w:t>
      </w:r>
      <w:r w:rsidR="00360308" w:rsidRPr="00085A27">
        <w:t>µg/</w:t>
      </w:r>
      <w:r w:rsidR="00560C26">
        <w:t>k</w:t>
      </w:r>
      <w:r w:rsidR="00360308" w:rsidRPr="00085A27">
        <w:t>g</w:t>
      </w:r>
      <w:r w:rsidR="00EC76C0" w:rsidRPr="00085A27">
        <w:t xml:space="preserve">) of total and inorganic arsenic in apple juice by country of purchase </w:t>
      </w:r>
    </w:p>
    <w:tbl>
      <w:tblPr>
        <w:tblStyle w:val="LightShading-Accent1"/>
        <w:tblW w:w="8839" w:type="dxa"/>
        <w:tblLayout w:type="fixed"/>
        <w:tblLook w:val="04A0" w:firstRow="1" w:lastRow="0" w:firstColumn="1" w:lastColumn="0" w:noHBand="0" w:noVBand="1"/>
      </w:tblPr>
      <w:tblGrid>
        <w:gridCol w:w="1668"/>
        <w:gridCol w:w="1195"/>
        <w:gridCol w:w="1195"/>
        <w:gridCol w:w="1295"/>
        <w:gridCol w:w="1095"/>
        <w:gridCol w:w="1031"/>
        <w:gridCol w:w="1360"/>
      </w:tblGrid>
      <w:tr w:rsidR="00085A27" w:rsidRPr="005F7AE9" w14:paraId="612FAA29" w14:textId="77777777" w:rsidTr="00085A2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vAlign w:val="center"/>
          </w:tcPr>
          <w:p w14:paraId="4ACA11C0" w14:textId="77777777" w:rsidR="00EC76C0" w:rsidRPr="005F7AE9" w:rsidRDefault="00EC76C0" w:rsidP="00EC76C0">
            <w:pPr>
              <w:rPr>
                <w:rFonts w:eastAsia="Times New Roman" w:cs="Arial"/>
                <w:color w:val="auto"/>
                <w:lang w:eastAsia="en-GB"/>
              </w:rPr>
            </w:pPr>
          </w:p>
        </w:tc>
        <w:tc>
          <w:tcPr>
            <w:tcW w:w="3685" w:type="dxa"/>
            <w:gridSpan w:val="3"/>
            <w:tcBorders>
              <w:top w:val="single" w:sz="4" w:space="0" w:color="auto"/>
              <w:left w:val="single" w:sz="4" w:space="0" w:color="auto"/>
              <w:bottom w:val="single" w:sz="4" w:space="0" w:color="auto"/>
              <w:right w:val="single" w:sz="4" w:space="0" w:color="auto"/>
            </w:tcBorders>
            <w:noWrap/>
            <w:vAlign w:val="center"/>
            <w:hideMark/>
          </w:tcPr>
          <w:p w14:paraId="04A44307" w14:textId="194D786B" w:rsidR="00EC76C0" w:rsidRPr="005F7AE9" w:rsidRDefault="00EC76C0" w:rsidP="00560C2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auto"/>
                <w:lang w:eastAsia="en-GB"/>
              </w:rPr>
            </w:pPr>
            <w:r w:rsidRPr="005F7AE9">
              <w:rPr>
                <w:rFonts w:eastAsia="Times New Roman" w:cs="Arial"/>
                <w:color w:val="auto"/>
                <w:lang w:eastAsia="en-GB"/>
              </w:rPr>
              <w:t xml:space="preserve">Total Arsenic </w:t>
            </w:r>
            <w:r w:rsidR="00360308" w:rsidRPr="005F7AE9">
              <w:rPr>
                <w:rFonts w:cs="Arial"/>
                <w:color w:val="auto"/>
              </w:rPr>
              <w:t>µg/</w:t>
            </w:r>
            <w:r w:rsidR="00560C26">
              <w:rPr>
                <w:rFonts w:cs="Arial"/>
                <w:color w:val="auto"/>
              </w:rPr>
              <w:t>k</w:t>
            </w:r>
            <w:r w:rsidR="00360308" w:rsidRPr="005F7AE9">
              <w:rPr>
                <w:rFonts w:cs="Arial"/>
                <w:color w:val="auto"/>
              </w:rPr>
              <w:t>g</w:t>
            </w:r>
          </w:p>
        </w:tc>
        <w:tc>
          <w:tcPr>
            <w:tcW w:w="3486" w:type="dxa"/>
            <w:gridSpan w:val="3"/>
            <w:tcBorders>
              <w:top w:val="single" w:sz="4" w:space="0" w:color="auto"/>
              <w:left w:val="single" w:sz="4" w:space="0" w:color="auto"/>
              <w:bottom w:val="single" w:sz="4" w:space="0" w:color="auto"/>
              <w:right w:val="single" w:sz="4" w:space="0" w:color="auto"/>
            </w:tcBorders>
            <w:vAlign w:val="center"/>
            <w:hideMark/>
          </w:tcPr>
          <w:p w14:paraId="2CAC185E" w14:textId="52A96BCD" w:rsidR="00EC76C0" w:rsidRPr="005F7AE9" w:rsidRDefault="00EC76C0" w:rsidP="00560C2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auto"/>
                <w:lang w:eastAsia="en-GB"/>
              </w:rPr>
            </w:pPr>
            <w:r w:rsidRPr="005F7AE9">
              <w:rPr>
                <w:rFonts w:eastAsia="Times New Roman" w:cs="Arial"/>
                <w:color w:val="auto"/>
                <w:lang w:eastAsia="en-GB"/>
              </w:rPr>
              <w:t xml:space="preserve">Inorganic Arsenic </w:t>
            </w:r>
            <w:r w:rsidR="00360308" w:rsidRPr="005F7AE9">
              <w:rPr>
                <w:rFonts w:cs="Arial"/>
                <w:color w:val="auto"/>
              </w:rPr>
              <w:t>µg/</w:t>
            </w:r>
            <w:r w:rsidR="00560C26">
              <w:rPr>
                <w:rFonts w:cs="Arial"/>
                <w:color w:val="auto"/>
              </w:rPr>
              <w:t>k</w:t>
            </w:r>
            <w:r w:rsidR="00360308" w:rsidRPr="005F7AE9">
              <w:rPr>
                <w:rFonts w:cs="Arial"/>
                <w:color w:val="auto"/>
              </w:rPr>
              <w:t>g</w:t>
            </w:r>
          </w:p>
        </w:tc>
      </w:tr>
      <w:tr w:rsidR="00085A27" w:rsidRPr="005F7AE9" w14:paraId="2008707D" w14:textId="77777777" w:rsidTr="00085A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vAlign w:val="center"/>
          </w:tcPr>
          <w:p w14:paraId="3B810081" w14:textId="77777777" w:rsidR="00EC76C0" w:rsidRPr="005F7AE9" w:rsidRDefault="00EC76C0" w:rsidP="00EC76C0">
            <w:pPr>
              <w:rPr>
                <w:rFonts w:eastAsia="Times New Roman" w:cs="Arial"/>
                <w:color w:val="auto"/>
                <w:lang w:eastAsia="en-GB"/>
              </w:rPr>
            </w:pPr>
          </w:p>
        </w:tc>
        <w:tc>
          <w:tcPr>
            <w:tcW w:w="1195" w:type="dxa"/>
            <w:tcBorders>
              <w:top w:val="single" w:sz="4" w:space="0" w:color="auto"/>
              <w:left w:val="single" w:sz="4" w:space="0" w:color="auto"/>
              <w:bottom w:val="single" w:sz="4" w:space="0" w:color="auto"/>
              <w:right w:val="single" w:sz="4" w:space="0" w:color="auto"/>
            </w:tcBorders>
            <w:noWrap/>
            <w:vAlign w:val="center"/>
            <w:hideMark/>
          </w:tcPr>
          <w:p w14:paraId="18023A5A" w14:textId="4517C22D" w:rsidR="00EC76C0" w:rsidRPr="005F7AE9" w:rsidRDefault="00EC76C0" w:rsidP="00EC76C0">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GB"/>
              </w:rPr>
            </w:pPr>
            <w:r w:rsidRPr="005F7AE9">
              <w:rPr>
                <w:rFonts w:eastAsia="Times New Roman" w:cs="Arial"/>
                <w:color w:val="auto"/>
                <w:lang w:eastAsia="en-GB"/>
              </w:rPr>
              <w:t>Aust</w:t>
            </w:r>
          </w:p>
        </w:tc>
        <w:tc>
          <w:tcPr>
            <w:tcW w:w="1195" w:type="dxa"/>
            <w:tcBorders>
              <w:top w:val="single" w:sz="4" w:space="0" w:color="auto"/>
              <w:left w:val="single" w:sz="4" w:space="0" w:color="auto"/>
              <w:bottom w:val="single" w:sz="4" w:space="0" w:color="auto"/>
              <w:right w:val="single" w:sz="4" w:space="0" w:color="auto"/>
            </w:tcBorders>
            <w:noWrap/>
            <w:vAlign w:val="center"/>
            <w:hideMark/>
          </w:tcPr>
          <w:p w14:paraId="28854193" w14:textId="1FD16F58" w:rsidR="00EC76C0" w:rsidRPr="005F7AE9" w:rsidRDefault="00EC76C0" w:rsidP="00EC76C0">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GB"/>
              </w:rPr>
            </w:pPr>
            <w:r w:rsidRPr="005F7AE9">
              <w:rPr>
                <w:rFonts w:eastAsia="Times New Roman" w:cs="Arial"/>
                <w:color w:val="auto"/>
                <w:lang w:eastAsia="en-GB"/>
              </w:rPr>
              <w:t>NZ</w:t>
            </w:r>
          </w:p>
        </w:tc>
        <w:tc>
          <w:tcPr>
            <w:tcW w:w="1295" w:type="dxa"/>
            <w:tcBorders>
              <w:top w:val="single" w:sz="4" w:space="0" w:color="auto"/>
              <w:left w:val="single" w:sz="4" w:space="0" w:color="auto"/>
              <w:bottom w:val="single" w:sz="4" w:space="0" w:color="auto"/>
              <w:right w:val="single" w:sz="4" w:space="0" w:color="auto"/>
            </w:tcBorders>
            <w:noWrap/>
            <w:vAlign w:val="center"/>
            <w:hideMark/>
          </w:tcPr>
          <w:p w14:paraId="1B3164B2" w14:textId="77777777" w:rsidR="00EC76C0" w:rsidRPr="005F7AE9" w:rsidRDefault="00EC76C0" w:rsidP="00EC76C0">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GB"/>
              </w:rPr>
            </w:pPr>
            <w:r w:rsidRPr="005F7AE9">
              <w:rPr>
                <w:rFonts w:eastAsia="Times New Roman" w:cs="Arial"/>
                <w:color w:val="auto"/>
                <w:lang w:eastAsia="en-GB"/>
              </w:rPr>
              <w:t>Combined</w:t>
            </w:r>
          </w:p>
        </w:tc>
        <w:tc>
          <w:tcPr>
            <w:tcW w:w="1095" w:type="dxa"/>
            <w:tcBorders>
              <w:top w:val="single" w:sz="4" w:space="0" w:color="auto"/>
              <w:left w:val="single" w:sz="4" w:space="0" w:color="auto"/>
              <w:bottom w:val="single" w:sz="4" w:space="0" w:color="auto"/>
              <w:right w:val="single" w:sz="4" w:space="0" w:color="auto"/>
            </w:tcBorders>
            <w:noWrap/>
            <w:vAlign w:val="center"/>
            <w:hideMark/>
          </w:tcPr>
          <w:p w14:paraId="50F0AE4B" w14:textId="055EEC2F" w:rsidR="00EC76C0" w:rsidRPr="005F7AE9" w:rsidRDefault="00EC76C0" w:rsidP="00EC76C0">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GB"/>
              </w:rPr>
            </w:pPr>
            <w:r w:rsidRPr="005F7AE9">
              <w:rPr>
                <w:rFonts w:eastAsia="Times New Roman" w:cs="Arial"/>
                <w:color w:val="auto"/>
                <w:lang w:eastAsia="en-GB"/>
              </w:rPr>
              <w:t>Aust</w:t>
            </w:r>
          </w:p>
        </w:tc>
        <w:tc>
          <w:tcPr>
            <w:tcW w:w="1031" w:type="dxa"/>
            <w:tcBorders>
              <w:top w:val="single" w:sz="4" w:space="0" w:color="auto"/>
              <w:left w:val="single" w:sz="4" w:space="0" w:color="auto"/>
              <w:bottom w:val="single" w:sz="4" w:space="0" w:color="auto"/>
              <w:right w:val="single" w:sz="4" w:space="0" w:color="auto"/>
            </w:tcBorders>
            <w:noWrap/>
            <w:vAlign w:val="center"/>
            <w:hideMark/>
          </w:tcPr>
          <w:p w14:paraId="3C5B64D7" w14:textId="259782CC" w:rsidR="00EC76C0" w:rsidRPr="005F7AE9" w:rsidRDefault="00EC76C0" w:rsidP="00EC76C0">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GB"/>
              </w:rPr>
            </w:pPr>
            <w:r w:rsidRPr="005F7AE9">
              <w:rPr>
                <w:rFonts w:eastAsia="Times New Roman" w:cs="Arial"/>
                <w:color w:val="auto"/>
                <w:lang w:eastAsia="en-GB"/>
              </w:rPr>
              <w:t>NZ</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19384DAC" w14:textId="77777777" w:rsidR="00EC76C0" w:rsidRPr="005F7AE9" w:rsidRDefault="00EC76C0" w:rsidP="00EC76C0">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GB"/>
              </w:rPr>
            </w:pPr>
            <w:r w:rsidRPr="005F7AE9">
              <w:rPr>
                <w:rFonts w:eastAsia="Times New Roman" w:cs="Arial"/>
                <w:color w:val="auto"/>
                <w:lang w:eastAsia="en-GB"/>
              </w:rPr>
              <w:t>Combined</w:t>
            </w:r>
          </w:p>
        </w:tc>
      </w:tr>
      <w:tr w:rsidR="00085A27" w:rsidRPr="005F7AE9" w14:paraId="588561F4" w14:textId="77777777" w:rsidTr="00085A27">
        <w:trPr>
          <w:trHeight w:val="300"/>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vAlign w:val="center"/>
          </w:tcPr>
          <w:p w14:paraId="317FA65E" w14:textId="249E28B7" w:rsidR="00EC76C0" w:rsidRPr="005F7AE9" w:rsidRDefault="00EC76C0" w:rsidP="00EC76C0">
            <w:pPr>
              <w:rPr>
                <w:rFonts w:eastAsia="Times New Roman" w:cs="Arial"/>
                <w:color w:val="auto"/>
                <w:lang w:eastAsia="en-GB"/>
              </w:rPr>
            </w:pPr>
            <w:r w:rsidRPr="005F7AE9">
              <w:rPr>
                <w:rFonts w:eastAsia="Times New Roman" w:cs="Arial"/>
                <w:color w:val="auto"/>
                <w:lang w:eastAsia="en-GB"/>
              </w:rPr>
              <w:t>Sample size</w:t>
            </w:r>
          </w:p>
        </w:tc>
        <w:tc>
          <w:tcPr>
            <w:tcW w:w="1195" w:type="dxa"/>
            <w:tcBorders>
              <w:top w:val="single" w:sz="4" w:space="0" w:color="auto"/>
              <w:left w:val="single" w:sz="4" w:space="0" w:color="auto"/>
              <w:bottom w:val="single" w:sz="4" w:space="0" w:color="auto"/>
              <w:right w:val="single" w:sz="4" w:space="0" w:color="auto"/>
            </w:tcBorders>
            <w:noWrap/>
            <w:vAlign w:val="center"/>
          </w:tcPr>
          <w:p w14:paraId="15CCC7A2" w14:textId="5EFD2BA1" w:rsidR="00EC76C0" w:rsidRPr="005F7AE9" w:rsidRDefault="00EC76C0" w:rsidP="00EC76C0">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en-GB"/>
              </w:rPr>
            </w:pPr>
            <w:r w:rsidRPr="005F7AE9">
              <w:rPr>
                <w:rFonts w:eastAsia="Times New Roman" w:cs="Arial"/>
                <w:color w:val="auto"/>
                <w:lang w:eastAsia="en-GB"/>
              </w:rPr>
              <w:t>48</w:t>
            </w:r>
          </w:p>
        </w:tc>
        <w:tc>
          <w:tcPr>
            <w:tcW w:w="1195" w:type="dxa"/>
            <w:tcBorders>
              <w:top w:val="single" w:sz="4" w:space="0" w:color="auto"/>
              <w:left w:val="single" w:sz="4" w:space="0" w:color="auto"/>
              <w:bottom w:val="single" w:sz="4" w:space="0" w:color="auto"/>
              <w:right w:val="single" w:sz="4" w:space="0" w:color="auto"/>
            </w:tcBorders>
            <w:noWrap/>
            <w:vAlign w:val="center"/>
          </w:tcPr>
          <w:p w14:paraId="6C1353B6" w14:textId="77777777" w:rsidR="00EC76C0" w:rsidRPr="005F7AE9" w:rsidRDefault="00EC76C0" w:rsidP="00EC76C0">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en-GB"/>
              </w:rPr>
            </w:pPr>
            <w:r w:rsidRPr="005F7AE9">
              <w:rPr>
                <w:rFonts w:eastAsia="Times New Roman" w:cs="Arial"/>
                <w:color w:val="auto"/>
                <w:lang w:eastAsia="en-GB"/>
              </w:rPr>
              <w:t>48</w:t>
            </w:r>
          </w:p>
        </w:tc>
        <w:tc>
          <w:tcPr>
            <w:tcW w:w="1295" w:type="dxa"/>
            <w:tcBorders>
              <w:top w:val="single" w:sz="4" w:space="0" w:color="auto"/>
              <w:left w:val="single" w:sz="4" w:space="0" w:color="auto"/>
              <w:bottom w:val="single" w:sz="4" w:space="0" w:color="auto"/>
              <w:right w:val="single" w:sz="4" w:space="0" w:color="auto"/>
            </w:tcBorders>
            <w:noWrap/>
            <w:vAlign w:val="center"/>
          </w:tcPr>
          <w:p w14:paraId="3C7F605C" w14:textId="77777777" w:rsidR="00EC76C0" w:rsidRPr="005F7AE9" w:rsidRDefault="00EC76C0" w:rsidP="00EC76C0">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en-GB"/>
              </w:rPr>
            </w:pPr>
            <w:r w:rsidRPr="005F7AE9">
              <w:rPr>
                <w:rFonts w:eastAsia="Times New Roman" w:cs="Arial"/>
                <w:color w:val="auto"/>
                <w:lang w:eastAsia="en-GB"/>
              </w:rPr>
              <w:t>96</w:t>
            </w:r>
          </w:p>
        </w:tc>
        <w:tc>
          <w:tcPr>
            <w:tcW w:w="1095" w:type="dxa"/>
            <w:tcBorders>
              <w:top w:val="single" w:sz="4" w:space="0" w:color="auto"/>
              <w:left w:val="single" w:sz="4" w:space="0" w:color="auto"/>
              <w:bottom w:val="single" w:sz="4" w:space="0" w:color="auto"/>
              <w:right w:val="single" w:sz="4" w:space="0" w:color="auto"/>
            </w:tcBorders>
            <w:noWrap/>
            <w:vAlign w:val="center"/>
          </w:tcPr>
          <w:p w14:paraId="7DA06AFB" w14:textId="77777777" w:rsidR="00EC76C0" w:rsidRPr="005F7AE9" w:rsidRDefault="00EC76C0" w:rsidP="00EC76C0">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en-GB"/>
              </w:rPr>
            </w:pPr>
            <w:r w:rsidRPr="005F7AE9">
              <w:rPr>
                <w:rFonts w:eastAsia="Times New Roman" w:cs="Arial"/>
                <w:color w:val="auto"/>
                <w:lang w:eastAsia="en-GB"/>
              </w:rPr>
              <w:t>13</w:t>
            </w:r>
          </w:p>
        </w:tc>
        <w:tc>
          <w:tcPr>
            <w:tcW w:w="1031" w:type="dxa"/>
            <w:tcBorders>
              <w:top w:val="single" w:sz="4" w:space="0" w:color="auto"/>
              <w:left w:val="single" w:sz="4" w:space="0" w:color="auto"/>
              <w:bottom w:val="single" w:sz="4" w:space="0" w:color="auto"/>
              <w:right w:val="single" w:sz="4" w:space="0" w:color="auto"/>
            </w:tcBorders>
            <w:noWrap/>
            <w:vAlign w:val="center"/>
          </w:tcPr>
          <w:p w14:paraId="0E351CEB" w14:textId="77777777" w:rsidR="00EC76C0" w:rsidRPr="005F7AE9" w:rsidRDefault="00EC76C0" w:rsidP="00EC76C0">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en-GB"/>
              </w:rPr>
            </w:pPr>
            <w:r w:rsidRPr="005F7AE9">
              <w:rPr>
                <w:rFonts w:eastAsia="Times New Roman" w:cs="Arial"/>
                <w:color w:val="auto"/>
                <w:lang w:eastAsia="en-GB"/>
              </w:rPr>
              <w:t>21</w:t>
            </w:r>
          </w:p>
        </w:tc>
        <w:tc>
          <w:tcPr>
            <w:tcW w:w="1360" w:type="dxa"/>
            <w:tcBorders>
              <w:top w:val="single" w:sz="4" w:space="0" w:color="auto"/>
              <w:left w:val="single" w:sz="4" w:space="0" w:color="auto"/>
              <w:bottom w:val="single" w:sz="4" w:space="0" w:color="auto"/>
              <w:right w:val="single" w:sz="4" w:space="0" w:color="auto"/>
            </w:tcBorders>
            <w:noWrap/>
            <w:vAlign w:val="center"/>
          </w:tcPr>
          <w:p w14:paraId="26A30F0E" w14:textId="77777777" w:rsidR="00EC76C0" w:rsidRPr="005F7AE9" w:rsidRDefault="00EC76C0" w:rsidP="00EC76C0">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en-GB"/>
              </w:rPr>
            </w:pPr>
            <w:r w:rsidRPr="005F7AE9">
              <w:rPr>
                <w:rFonts w:eastAsia="Times New Roman" w:cs="Arial"/>
                <w:color w:val="auto"/>
                <w:lang w:eastAsia="en-GB"/>
              </w:rPr>
              <w:t>34</w:t>
            </w:r>
          </w:p>
        </w:tc>
      </w:tr>
      <w:tr w:rsidR="00085A27" w:rsidRPr="005F7AE9" w14:paraId="3F194331" w14:textId="77777777" w:rsidTr="00085A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vAlign w:val="center"/>
          </w:tcPr>
          <w:p w14:paraId="64BEECCD" w14:textId="76042165" w:rsidR="00EC76C0" w:rsidRPr="005F7AE9" w:rsidRDefault="00EC76C0" w:rsidP="00465DA5">
            <w:pPr>
              <w:rPr>
                <w:rFonts w:eastAsia="Times New Roman" w:cs="Arial"/>
                <w:color w:val="auto"/>
                <w:lang w:eastAsia="en-GB"/>
              </w:rPr>
            </w:pPr>
            <w:r w:rsidRPr="005F7AE9">
              <w:rPr>
                <w:rFonts w:eastAsia="Times New Roman" w:cs="Arial"/>
                <w:color w:val="auto"/>
                <w:lang w:eastAsia="en-GB"/>
              </w:rPr>
              <w:t>Detections</w:t>
            </w:r>
            <w:r w:rsidR="00465DA5" w:rsidRPr="005F7AE9">
              <w:rPr>
                <w:rFonts w:eastAsia="Times New Roman" w:cs="Arial"/>
                <w:color w:val="auto"/>
                <w:lang w:eastAsia="en-GB"/>
              </w:rPr>
              <w:t xml:space="preserve"> (&gt;LOD)</w:t>
            </w:r>
          </w:p>
        </w:tc>
        <w:tc>
          <w:tcPr>
            <w:tcW w:w="1195" w:type="dxa"/>
            <w:tcBorders>
              <w:top w:val="single" w:sz="4" w:space="0" w:color="auto"/>
              <w:left w:val="single" w:sz="4" w:space="0" w:color="auto"/>
              <w:bottom w:val="single" w:sz="4" w:space="0" w:color="auto"/>
              <w:right w:val="single" w:sz="4" w:space="0" w:color="auto"/>
            </w:tcBorders>
            <w:noWrap/>
            <w:vAlign w:val="center"/>
          </w:tcPr>
          <w:p w14:paraId="2B10A0C1" w14:textId="4D48F72F" w:rsidR="00EC76C0" w:rsidRPr="005F7AE9" w:rsidRDefault="00465DA5" w:rsidP="00EC76C0">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GB"/>
              </w:rPr>
            </w:pPr>
            <w:r w:rsidRPr="005F7AE9">
              <w:rPr>
                <w:rFonts w:eastAsia="Times New Roman" w:cs="Arial"/>
                <w:color w:val="auto"/>
                <w:lang w:eastAsia="en-GB"/>
              </w:rPr>
              <w:t>27</w:t>
            </w:r>
            <w:r w:rsidR="00EC76C0" w:rsidRPr="005F7AE9">
              <w:rPr>
                <w:rFonts w:eastAsia="Times New Roman" w:cs="Arial"/>
                <w:color w:val="auto"/>
                <w:lang w:eastAsia="en-GB"/>
              </w:rPr>
              <w:t>%</w:t>
            </w:r>
          </w:p>
        </w:tc>
        <w:tc>
          <w:tcPr>
            <w:tcW w:w="1195" w:type="dxa"/>
            <w:tcBorders>
              <w:top w:val="single" w:sz="4" w:space="0" w:color="auto"/>
              <w:left w:val="single" w:sz="4" w:space="0" w:color="auto"/>
              <w:bottom w:val="single" w:sz="4" w:space="0" w:color="auto"/>
              <w:right w:val="single" w:sz="4" w:space="0" w:color="auto"/>
            </w:tcBorders>
            <w:noWrap/>
            <w:vAlign w:val="center"/>
          </w:tcPr>
          <w:p w14:paraId="37F3C67C" w14:textId="033FA310" w:rsidR="00EC76C0" w:rsidRPr="005F7AE9" w:rsidRDefault="00465DA5" w:rsidP="00EC76C0">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GB"/>
              </w:rPr>
            </w:pPr>
            <w:r w:rsidRPr="005F7AE9">
              <w:rPr>
                <w:rFonts w:eastAsia="Times New Roman" w:cs="Arial"/>
                <w:color w:val="auto"/>
                <w:lang w:eastAsia="en-GB"/>
              </w:rPr>
              <w:t>44</w:t>
            </w:r>
            <w:r w:rsidR="00EC76C0" w:rsidRPr="005F7AE9">
              <w:rPr>
                <w:rFonts w:eastAsia="Times New Roman" w:cs="Arial"/>
                <w:color w:val="auto"/>
                <w:lang w:eastAsia="en-GB"/>
              </w:rPr>
              <w:t>%</w:t>
            </w:r>
          </w:p>
        </w:tc>
        <w:tc>
          <w:tcPr>
            <w:tcW w:w="1295" w:type="dxa"/>
            <w:tcBorders>
              <w:top w:val="single" w:sz="4" w:space="0" w:color="auto"/>
              <w:left w:val="single" w:sz="4" w:space="0" w:color="auto"/>
              <w:bottom w:val="single" w:sz="4" w:space="0" w:color="auto"/>
              <w:right w:val="single" w:sz="4" w:space="0" w:color="auto"/>
            </w:tcBorders>
            <w:noWrap/>
            <w:vAlign w:val="center"/>
          </w:tcPr>
          <w:p w14:paraId="1E1249A2" w14:textId="6BBD6AB0" w:rsidR="00EC76C0" w:rsidRPr="005F7AE9" w:rsidRDefault="00465DA5" w:rsidP="00EC76C0">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GB"/>
              </w:rPr>
            </w:pPr>
            <w:r w:rsidRPr="005F7AE9">
              <w:rPr>
                <w:rFonts w:eastAsia="Times New Roman" w:cs="Arial"/>
                <w:color w:val="auto"/>
                <w:lang w:eastAsia="en-GB"/>
              </w:rPr>
              <w:t>35</w:t>
            </w:r>
            <w:r w:rsidR="00EC76C0" w:rsidRPr="005F7AE9">
              <w:rPr>
                <w:rFonts w:eastAsia="Times New Roman" w:cs="Arial"/>
                <w:color w:val="auto"/>
                <w:lang w:eastAsia="en-GB"/>
              </w:rPr>
              <w:t>%</w:t>
            </w:r>
          </w:p>
        </w:tc>
        <w:tc>
          <w:tcPr>
            <w:tcW w:w="1095" w:type="dxa"/>
            <w:tcBorders>
              <w:top w:val="single" w:sz="4" w:space="0" w:color="auto"/>
              <w:left w:val="single" w:sz="4" w:space="0" w:color="auto"/>
              <w:bottom w:val="single" w:sz="4" w:space="0" w:color="auto"/>
              <w:right w:val="single" w:sz="4" w:space="0" w:color="auto"/>
            </w:tcBorders>
            <w:noWrap/>
            <w:vAlign w:val="center"/>
          </w:tcPr>
          <w:p w14:paraId="3E9F8360" w14:textId="33E329B8" w:rsidR="00EC76C0" w:rsidRPr="005F7AE9" w:rsidRDefault="00465DA5" w:rsidP="00EC76C0">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GB"/>
              </w:rPr>
            </w:pPr>
            <w:r w:rsidRPr="005F7AE9">
              <w:rPr>
                <w:rFonts w:eastAsia="Times New Roman" w:cs="Arial"/>
                <w:color w:val="auto"/>
                <w:lang w:eastAsia="en-GB"/>
              </w:rPr>
              <w:t>54</w:t>
            </w:r>
            <w:r w:rsidR="00EC76C0" w:rsidRPr="005F7AE9">
              <w:rPr>
                <w:rFonts w:eastAsia="Times New Roman" w:cs="Arial"/>
                <w:color w:val="auto"/>
                <w:lang w:eastAsia="en-GB"/>
              </w:rPr>
              <w:t>%</w:t>
            </w:r>
          </w:p>
        </w:tc>
        <w:tc>
          <w:tcPr>
            <w:tcW w:w="1031" w:type="dxa"/>
            <w:tcBorders>
              <w:top w:val="single" w:sz="4" w:space="0" w:color="auto"/>
              <w:left w:val="single" w:sz="4" w:space="0" w:color="auto"/>
              <w:bottom w:val="single" w:sz="4" w:space="0" w:color="auto"/>
              <w:right w:val="single" w:sz="4" w:space="0" w:color="auto"/>
            </w:tcBorders>
            <w:noWrap/>
            <w:vAlign w:val="center"/>
          </w:tcPr>
          <w:p w14:paraId="087FC435" w14:textId="2CC455F5" w:rsidR="00EC76C0" w:rsidRPr="005F7AE9" w:rsidRDefault="00465DA5" w:rsidP="00EC76C0">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GB"/>
              </w:rPr>
            </w:pPr>
            <w:r w:rsidRPr="005F7AE9">
              <w:rPr>
                <w:rFonts w:eastAsia="Times New Roman" w:cs="Arial"/>
                <w:color w:val="auto"/>
                <w:lang w:eastAsia="en-GB"/>
              </w:rPr>
              <w:t>62</w:t>
            </w:r>
            <w:r w:rsidR="00EC76C0" w:rsidRPr="005F7AE9">
              <w:rPr>
                <w:rFonts w:eastAsia="Times New Roman" w:cs="Arial"/>
                <w:color w:val="auto"/>
                <w:lang w:eastAsia="en-GB"/>
              </w:rPr>
              <w:t>%</w:t>
            </w:r>
          </w:p>
        </w:tc>
        <w:tc>
          <w:tcPr>
            <w:tcW w:w="1360" w:type="dxa"/>
            <w:tcBorders>
              <w:top w:val="single" w:sz="4" w:space="0" w:color="auto"/>
              <w:left w:val="single" w:sz="4" w:space="0" w:color="auto"/>
              <w:bottom w:val="single" w:sz="4" w:space="0" w:color="auto"/>
              <w:right w:val="single" w:sz="4" w:space="0" w:color="auto"/>
            </w:tcBorders>
            <w:noWrap/>
            <w:vAlign w:val="center"/>
          </w:tcPr>
          <w:p w14:paraId="2896DFED" w14:textId="79A6690A" w:rsidR="00EC76C0" w:rsidRPr="005F7AE9" w:rsidRDefault="00CD18B4" w:rsidP="00EC76C0">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GB"/>
              </w:rPr>
            </w:pPr>
            <w:r w:rsidRPr="005F7AE9">
              <w:rPr>
                <w:rFonts w:eastAsia="Times New Roman" w:cs="Arial"/>
                <w:color w:val="auto"/>
                <w:lang w:eastAsia="en-GB"/>
              </w:rPr>
              <w:t>62</w:t>
            </w:r>
            <w:r w:rsidR="00EC76C0" w:rsidRPr="005F7AE9">
              <w:rPr>
                <w:rFonts w:eastAsia="Times New Roman" w:cs="Arial"/>
                <w:color w:val="auto"/>
                <w:lang w:eastAsia="en-GB"/>
              </w:rPr>
              <w:t>%</w:t>
            </w:r>
          </w:p>
        </w:tc>
      </w:tr>
      <w:tr w:rsidR="00085A27" w:rsidRPr="005F7AE9" w14:paraId="08C93DC6" w14:textId="77777777" w:rsidTr="00085A27">
        <w:trPr>
          <w:trHeight w:val="300"/>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vAlign w:val="center"/>
          </w:tcPr>
          <w:p w14:paraId="1603AA7C" w14:textId="44506D51" w:rsidR="00B811BE" w:rsidRPr="005F7AE9" w:rsidRDefault="00B811BE" w:rsidP="00B811BE">
            <w:pPr>
              <w:rPr>
                <w:color w:val="auto"/>
                <w:lang w:eastAsia="en-GB"/>
              </w:rPr>
            </w:pPr>
            <w:r w:rsidRPr="005F7AE9">
              <w:rPr>
                <w:color w:val="auto"/>
                <w:lang w:eastAsia="en-GB"/>
              </w:rPr>
              <w:t>Minimum</w:t>
            </w:r>
          </w:p>
        </w:tc>
        <w:tc>
          <w:tcPr>
            <w:tcW w:w="1195" w:type="dxa"/>
            <w:tcBorders>
              <w:top w:val="single" w:sz="4" w:space="0" w:color="auto"/>
              <w:left w:val="single" w:sz="4" w:space="0" w:color="auto"/>
              <w:bottom w:val="single" w:sz="4" w:space="0" w:color="auto"/>
              <w:right w:val="single" w:sz="4" w:space="0" w:color="auto"/>
            </w:tcBorders>
            <w:noWrap/>
            <w:vAlign w:val="center"/>
            <w:hideMark/>
          </w:tcPr>
          <w:p w14:paraId="1D30A2B8" w14:textId="0B8F5D87" w:rsidR="00B811BE" w:rsidRPr="005F7AE9" w:rsidRDefault="00B811BE" w:rsidP="00B811BE">
            <w:pPr>
              <w:cnfStyle w:val="000000000000" w:firstRow="0" w:lastRow="0" w:firstColumn="0" w:lastColumn="0" w:oddVBand="0" w:evenVBand="0" w:oddHBand="0" w:evenHBand="0" w:firstRowFirstColumn="0" w:firstRowLastColumn="0" w:lastRowFirstColumn="0" w:lastRowLastColumn="0"/>
              <w:rPr>
                <w:color w:val="auto"/>
                <w:lang w:eastAsia="en-GB"/>
              </w:rPr>
            </w:pPr>
            <w:r w:rsidRPr="005F7AE9">
              <w:rPr>
                <w:color w:val="auto"/>
                <w:lang w:eastAsia="en-GB"/>
              </w:rPr>
              <w:t>&lt;LOD</w:t>
            </w:r>
          </w:p>
        </w:tc>
        <w:tc>
          <w:tcPr>
            <w:tcW w:w="1195" w:type="dxa"/>
            <w:tcBorders>
              <w:top w:val="single" w:sz="4" w:space="0" w:color="auto"/>
              <w:left w:val="single" w:sz="4" w:space="0" w:color="auto"/>
              <w:bottom w:val="single" w:sz="4" w:space="0" w:color="auto"/>
              <w:right w:val="single" w:sz="4" w:space="0" w:color="auto"/>
            </w:tcBorders>
            <w:noWrap/>
            <w:vAlign w:val="center"/>
            <w:hideMark/>
          </w:tcPr>
          <w:p w14:paraId="6DDF3FC9" w14:textId="77777777" w:rsidR="00B811BE" w:rsidRPr="005F7AE9" w:rsidRDefault="00B811BE" w:rsidP="00B811BE">
            <w:pPr>
              <w:cnfStyle w:val="000000000000" w:firstRow="0" w:lastRow="0" w:firstColumn="0" w:lastColumn="0" w:oddVBand="0" w:evenVBand="0" w:oddHBand="0" w:evenHBand="0" w:firstRowFirstColumn="0" w:firstRowLastColumn="0" w:lastRowFirstColumn="0" w:lastRowLastColumn="0"/>
              <w:rPr>
                <w:color w:val="auto"/>
                <w:lang w:eastAsia="en-GB"/>
              </w:rPr>
            </w:pPr>
            <w:r w:rsidRPr="005F7AE9">
              <w:rPr>
                <w:color w:val="auto"/>
                <w:lang w:eastAsia="en-GB"/>
              </w:rPr>
              <w:t>&lt;LOD</w:t>
            </w:r>
          </w:p>
        </w:tc>
        <w:tc>
          <w:tcPr>
            <w:tcW w:w="1295" w:type="dxa"/>
            <w:tcBorders>
              <w:top w:val="single" w:sz="4" w:space="0" w:color="auto"/>
              <w:left w:val="single" w:sz="4" w:space="0" w:color="auto"/>
              <w:bottom w:val="single" w:sz="4" w:space="0" w:color="auto"/>
              <w:right w:val="single" w:sz="4" w:space="0" w:color="auto"/>
            </w:tcBorders>
            <w:noWrap/>
            <w:vAlign w:val="center"/>
            <w:hideMark/>
          </w:tcPr>
          <w:p w14:paraId="289F0525" w14:textId="77777777" w:rsidR="00B811BE" w:rsidRPr="005F7AE9" w:rsidRDefault="00B811BE" w:rsidP="00B811BE">
            <w:pPr>
              <w:cnfStyle w:val="000000000000" w:firstRow="0" w:lastRow="0" w:firstColumn="0" w:lastColumn="0" w:oddVBand="0" w:evenVBand="0" w:oddHBand="0" w:evenHBand="0" w:firstRowFirstColumn="0" w:firstRowLastColumn="0" w:lastRowFirstColumn="0" w:lastRowLastColumn="0"/>
              <w:rPr>
                <w:color w:val="auto"/>
                <w:lang w:eastAsia="en-GB"/>
              </w:rPr>
            </w:pPr>
            <w:r w:rsidRPr="005F7AE9">
              <w:rPr>
                <w:color w:val="auto"/>
                <w:lang w:eastAsia="en-GB"/>
              </w:rPr>
              <w:t>&lt;LOD</w:t>
            </w:r>
          </w:p>
        </w:tc>
        <w:tc>
          <w:tcPr>
            <w:tcW w:w="1095" w:type="dxa"/>
            <w:tcBorders>
              <w:top w:val="single" w:sz="4" w:space="0" w:color="auto"/>
              <w:left w:val="single" w:sz="4" w:space="0" w:color="auto"/>
              <w:bottom w:val="single" w:sz="4" w:space="0" w:color="auto"/>
              <w:right w:val="single" w:sz="4" w:space="0" w:color="auto"/>
            </w:tcBorders>
            <w:noWrap/>
            <w:hideMark/>
          </w:tcPr>
          <w:p w14:paraId="7795317B" w14:textId="34A4398E" w:rsidR="00B811BE" w:rsidRPr="005F7AE9" w:rsidRDefault="00B811BE" w:rsidP="00B811BE">
            <w:pPr>
              <w:cnfStyle w:val="000000000000" w:firstRow="0" w:lastRow="0" w:firstColumn="0" w:lastColumn="0" w:oddVBand="0" w:evenVBand="0" w:oddHBand="0" w:evenHBand="0" w:firstRowFirstColumn="0" w:firstRowLastColumn="0" w:lastRowFirstColumn="0" w:lastRowLastColumn="0"/>
              <w:rPr>
                <w:color w:val="auto"/>
                <w:lang w:eastAsia="en-GB"/>
              </w:rPr>
            </w:pPr>
            <w:r w:rsidRPr="005F7AE9">
              <w:rPr>
                <w:color w:val="auto"/>
              </w:rPr>
              <w:t>&lt;LOD</w:t>
            </w:r>
          </w:p>
        </w:tc>
        <w:tc>
          <w:tcPr>
            <w:tcW w:w="1031" w:type="dxa"/>
            <w:tcBorders>
              <w:top w:val="single" w:sz="4" w:space="0" w:color="auto"/>
              <w:left w:val="single" w:sz="4" w:space="0" w:color="auto"/>
              <w:bottom w:val="single" w:sz="4" w:space="0" w:color="auto"/>
              <w:right w:val="single" w:sz="4" w:space="0" w:color="auto"/>
            </w:tcBorders>
            <w:noWrap/>
            <w:hideMark/>
          </w:tcPr>
          <w:p w14:paraId="3198421B" w14:textId="1D589459" w:rsidR="00B811BE" w:rsidRPr="005F7AE9" w:rsidRDefault="00B811BE" w:rsidP="00B811BE">
            <w:pPr>
              <w:cnfStyle w:val="000000000000" w:firstRow="0" w:lastRow="0" w:firstColumn="0" w:lastColumn="0" w:oddVBand="0" w:evenVBand="0" w:oddHBand="0" w:evenHBand="0" w:firstRowFirstColumn="0" w:firstRowLastColumn="0" w:lastRowFirstColumn="0" w:lastRowLastColumn="0"/>
              <w:rPr>
                <w:color w:val="auto"/>
                <w:lang w:eastAsia="en-GB"/>
              </w:rPr>
            </w:pPr>
            <w:r w:rsidRPr="005F7AE9">
              <w:rPr>
                <w:color w:val="auto"/>
              </w:rPr>
              <w:t>&lt;LOD</w:t>
            </w:r>
          </w:p>
        </w:tc>
        <w:tc>
          <w:tcPr>
            <w:tcW w:w="1360" w:type="dxa"/>
            <w:tcBorders>
              <w:top w:val="single" w:sz="4" w:space="0" w:color="auto"/>
              <w:left w:val="single" w:sz="4" w:space="0" w:color="auto"/>
              <w:bottom w:val="single" w:sz="4" w:space="0" w:color="auto"/>
              <w:right w:val="single" w:sz="4" w:space="0" w:color="auto"/>
            </w:tcBorders>
            <w:noWrap/>
            <w:hideMark/>
          </w:tcPr>
          <w:p w14:paraId="392CDA8E" w14:textId="2D4B89EC" w:rsidR="00B811BE" w:rsidRPr="005F7AE9" w:rsidRDefault="00B811BE" w:rsidP="00B811BE">
            <w:pPr>
              <w:cnfStyle w:val="000000000000" w:firstRow="0" w:lastRow="0" w:firstColumn="0" w:lastColumn="0" w:oddVBand="0" w:evenVBand="0" w:oddHBand="0" w:evenHBand="0" w:firstRowFirstColumn="0" w:firstRowLastColumn="0" w:lastRowFirstColumn="0" w:lastRowLastColumn="0"/>
              <w:rPr>
                <w:color w:val="auto"/>
                <w:lang w:eastAsia="en-GB"/>
              </w:rPr>
            </w:pPr>
            <w:r w:rsidRPr="005F7AE9">
              <w:rPr>
                <w:color w:val="auto"/>
              </w:rPr>
              <w:t>&lt;LOD</w:t>
            </w:r>
          </w:p>
        </w:tc>
      </w:tr>
      <w:tr w:rsidR="00085A27" w:rsidRPr="005F7AE9" w14:paraId="0CB0288E" w14:textId="77777777" w:rsidTr="00085A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vAlign w:val="center"/>
          </w:tcPr>
          <w:p w14:paraId="6E9BDC52" w14:textId="2697197C" w:rsidR="00EC76C0" w:rsidRPr="005F7AE9" w:rsidRDefault="00EC76C0" w:rsidP="00EC76C0">
            <w:pPr>
              <w:rPr>
                <w:rFonts w:eastAsia="Times New Roman" w:cs="Arial"/>
                <w:color w:val="auto"/>
                <w:lang w:eastAsia="en-GB"/>
              </w:rPr>
            </w:pPr>
            <w:r w:rsidRPr="005F7AE9">
              <w:rPr>
                <w:rFonts w:eastAsia="Times New Roman" w:cs="Arial"/>
                <w:color w:val="auto"/>
                <w:lang w:eastAsia="en-GB"/>
              </w:rPr>
              <w:t>Maximum</w:t>
            </w:r>
          </w:p>
        </w:tc>
        <w:tc>
          <w:tcPr>
            <w:tcW w:w="1195" w:type="dxa"/>
            <w:tcBorders>
              <w:top w:val="single" w:sz="4" w:space="0" w:color="auto"/>
              <w:left w:val="single" w:sz="4" w:space="0" w:color="auto"/>
              <w:bottom w:val="single" w:sz="4" w:space="0" w:color="auto"/>
              <w:right w:val="single" w:sz="4" w:space="0" w:color="auto"/>
            </w:tcBorders>
            <w:noWrap/>
            <w:vAlign w:val="center"/>
            <w:hideMark/>
          </w:tcPr>
          <w:p w14:paraId="4053FC0E" w14:textId="25B0117E" w:rsidR="00EC76C0" w:rsidRPr="005F7AE9" w:rsidRDefault="00EC76C0" w:rsidP="00EC76C0">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GB"/>
              </w:rPr>
            </w:pPr>
            <w:r w:rsidRPr="005F7AE9">
              <w:rPr>
                <w:rFonts w:eastAsia="Times New Roman" w:cs="Arial"/>
                <w:color w:val="auto"/>
                <w:lang w:eastAsia="en-GB"/>
              </w:rPr>
              <w:t>13.0</w:t>
            </w:r>
          </w:p>
        </w:tc>
        <w:tc>
          <w:tcPr>
            <w:tcW w:w="1195" w:type="dxa"/>
            <w:tcBorders>
              <w:top w:val="single" w:sz="4" w:space="0" w:color="auto"/>
              <w:left w:val="single" w:sz="4" w:space="0" w:color="auto"/>
              <w:bottom w:val="single" w:sz="4" w:space="0" w:color="auto"/>
              <w:right w:val="single" w:sz="4" w:space="0" w:color="auto"/>
            </w:tcBorders>
            <w:noWrap/>
            <w:vAlign w:val="center"/>
            <w:hideMark/>
          </w:tcPr>
          <w:p w14:paraId="70F97A20" w14:textId="77777777" w:rsidR="00EC76C0" w:rsidRPr="005F7AE9" w:rsidRDefault="00EC76C0" w:rsidP="00EC76C0">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GB"/>
              </w:rPr>
            </w:pPr>
            <w:r w:rsidRPr="005F7AE9">
              <w:rPr>
                <w:rFonts w:eastAsia="Times New Roman" w:cs="Arial"/>
                <w:color w:val="auto"/>
                <w:lang w:eastAsia="en-GB"/>
              </w:rPr>
              <w:t>16.0</w:t>
            </w:r>
          </w:p>
        </w:tc>
        <w:tc>
          <w:tcPr>
            <w:tcW w:w="1295" w:type="dxa"/>
            <w:tcBorders>
              <w:top w:val="single" w:sz="4" w:space="0" w:color="auto"/>
              <w:left w:val="single" w:sz="4" w:space="0" w:color="auto"/>
              <w:bottom w:val="single" w:sz="4" w:space="0" w:color="auto"/>
              <w:right w:val="single" w:sz="4" w:space="0" w:color="auto"/>
            </w:tcBorders>
            <w:noWrap/>
            <w:vAlign w:val="center"/>
            <w:hideMark/>
          </w:tcPr>
          <w:p w14:paraId="2DCF240C" w14:textId="77777777" w:rsidR="00EC76C0" w:rsidRPr="005F7AE9" w:rsidRDefault="00EC76C0" w:rsidP="00EC76C0">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GB"/>
              </w:rPr>
            </w:pPr>
            <w:r w:rsidRPr="005F7AE9">
              <w:rPr>
                <w:rFonts w:eastAsia="Times New Roman" w:cs="Arial"/>
                <w:color w:val="auto"/>
                <w:lang w:eastAsia="en-GB"/>
              </w:rPr>
              <w:t>16.0</w:t>
            </w:r>
          </w:p>
        </w:tc>
        <w:tc>
          <w:tcPr>
            <w:tcW w:w="1095" w:type="dxa"/>
            <w:tcBorders>
              <w:top w:val="single" w:sz="4" w:space="0" w:color="auto"/>
              <w:left w:val="single" w:sz="4" w:space="0" w:color="auto"/>
              <w:bottom w:val="single" w:sz="4" w:space="0" w:color="auto"/>
              <w:right w:val="single" w:sz="4" w:space="0" w:color="auto"/>
            </w:tcBorders>
            <w:noWrap/>
            <w:vAlign w:val="center"/>
            <w:hideMark/>
          </w:tcPr>
          <w:p w14:paraId="7EA6B51A" w14:textId="77777777" w:rsidR="00EC76C0" w:rsidRPr="005F7AE9" w:rsidRDefault="00EC76C0" w:rsidP="00EC76C0">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GB"/>
              </w:rPr>
            </w:pPr>
            <w:r w:rsidRPr="005F7AE9">
              <w:rPr>
                <w:rFonts w:eastAsia="Times New Roman" w:cs="Arial"/>
                <w:color w:val="auto"/>
                <w:lang w:eastAsia="en-GB"/>
              </w:rPr>
              <w:t>8.7</w:t>
            </w:r>
          </w:p>
        </w:tc>
        <w:tc>
          <w:tcPr>
            <w:tcW w:w="1031" w:type="dxa"/>
            <w:tcBorders>
              <w:top w:val="single" w:sz="4" w:space="0" w:color="auto"/>
              <w:left w:val="single" w:sz="4" w:space="0" w:color="auto"/>
              <w:bottom w:val="single" w:sz="4" w:space="0" w:color="auto"/>
              <w:right w:val="single" w:sz="4" w:space="0" w:color="auto"/>
            </w:tcBorders>
            <w:noWrap/>
            <w:vAlign w:val="center"/>
            <w:hideMark/>
          </w:tcPr>
          <w:p w14:paraId="5C7E90FE" w14:textId="77777777" w:rsidR="00EC76C0" w:rsidRPr="005F7AE9" w:rsidRDefault="00EC76C0" w:rsidP="00EC76C0">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GB"/>
              </w:rPr>
            </w:pPr>
            <w:r w:rsidRPr="005F7AE9">
              <w:rPr>
                <w:rFonts w:eastAsia="Times New Roman" w:cs="Arial"/>
                <w:color w:val="auto"/>
                <w:lang w:eastAsia="en-GB"/>
              </w:rPr>
              <w:t>11.3</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7E8D4580" w14:textId="77777777" w:rsidR="00EC76C0" w:rsidRPr="005F7AE9" w:rsidRDefault="00EC76C0" w:rsidP="00EC76C0">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GB"/>
              </w:rPr>
            </w:pPr>
            <w:r w:rsidRPr="005F7AE9">
              <w:rPr>
                <w:rFonts w:eastAsia="Times New Roman" w:cs="Arial"/>
                <w:color w:val="auto"/>
                <w:lang w:eastAsia="en-GB"/>
              </w:rPr>
              <w:t>11.3</w:t>
            </w:r>
          </w:p>
        </w:tc>
      </w:tr>
    </w:tbl>
    <w:p w14:paraId="6DC45C3A" w14:textId="71E08657" w:rsidR="00C236C6" w:rsidRDefault="00C236C6" w:rsidP="00C236C6">
      <w:pPr>
        <w:pStyle w:val="Heading3"/>
      </w:pPr>
      <w:r>
        <w:t>Median and means by scenario</w:t>
      </w:r>
    </w:p>
    <w:p w14:paraId="5FE29C77" w14:textId="212B126F" w:rsidR="009E76D2" w:rsidRPr="00C236C6" w:rsidRDefault="00C236C6" w:rsidP="00C236C6">
      <w:pPr>
        <w:pStyle w:val="Heading4"/>
      </w:pPr>
      <w:r>
        <w:t xml:space="preserve">Reported </w:t>
      </w:r>
      <w:r w:rsidR="009E76D2" w:rsidRPr="00C236C6">
        <w:t>Lower bound</w:t>
      </w:r>
      <w:r w:rsidR="00F3772E" w:rsidRPr="00C236C6">
        <w:t xml:space="preserve"> </w:t>
      </w:r>
      <w:r w:rsidR="00F45742" w:rsidRPr="00C236C6">
        <w:t>average</w:t>
      </w:r>
      <w:r w:rsidR="00616F70">
        <w:t xml:space="preserve"> </w:t>
      </w:r>
      <w:r w:rsidR="00570A97">
        <w:t>concentrations</w:t>
      </w:r>
    </w:p>
    <w:p w14:paraId="5FE29C78" w14:textId="22E30BBB" w:rsidR="00372D48" w:rsidRPr="00FC43EB" w:rsidRDefault="00372D48" w:rsidP="00372D48">
      <w:pPr>
        <w:spacing w:before="100" w:beforeAutospacing="1" w:after="100" w:afterAutospacing="1"/>
        <w:rPr>
          <w:rFonts w:eastAsia="Times New Roman" w:cs="Arial"/>
          <w:lang w:eastAsia="en-GB"/>
        </w:rPr>
      </w:pPr>
      <w:r w:rsidRPr="00FC43EB">
        <w:rPr>
          <w:rFonts w:eastAsia="Times New Roman" w:cs="Arial"/>
          <w:lang w:eastAsia="en-GB"/>
        </w:rPr>
        <w:t xml:space="preserve">The mean </w:t>
      </w:r>
      <w:r w:rsidR="00F3772E" w:rsidRPr="00FC43EB">
        <w:rPr>
          <w:rFonts w:eastAsia="Times New Roman" w:cs="Arial"/>
          <w:lang w:eastAsia="en-GB"/>
        </w:rPr>
        <w:t xml:space="preserve">total arsenic </w:t>
      </w:r>
      <w:r w:rsidRPr="00FC43EB">
        <w:rPr>
          <w:rFonts w:eastAsia="Times New Roman" w:cs="Arial"/>
          <w:lang w:eastAsia="en-GB"/>
        </w:rPr>
        <w:t xml:space="preserve">concentration for apple juice samples purchased in Australia </w:t>
      </w:r>
      <w:r w:rsidR="00F3772E" w:rsidRPr="00FC43EB">
        <w:rPr>
          <w:rFonts w:eastAsia="Times New Roman" w:cs="Arial"/>
          <w:lang w:eastAsia="en-GB"/>
        </w:rPr>
        <w:t xml:space="preserve">(n=48) </w:t>
      </w:r>
      <w:r w:rsidRPr="00FC43EB">
        <w:rPr>
          <w:rFonts w:eastAsia="Times New Roman" w:cs="Arial"/>
          <w:lang w:eastAsia="en-GB"/>
        </w:rPr>
        <w:t xml:space="preserve">was </w:t>
      </w:r>
      <w:r w:rsidR="00C51900">
        <w:rPr>
          <w:rFonts w:eastAsia="Times New Roman" w:cs="Arial"/>
          <w:lang w:eastAsia="en-GB"/>
        </w:rPr>
        <w:t>1.3</w:t>
      </w:r>
      <w:r w:rsidRPr="00FC43EB">
        <w:rPr>
          <w:rFonts w:eastAsia="Times New Roman" w:cs="Arial"/>
          <w:lang w:eastAsia="en-GB"/>
        </w:rPr>
        <w:t xml:space="preserve"> </w:t>
      </w:r>
      <w:r w:rsidR="00EC76A7">
        <w:rPr>
          <w:rFonts w:eastAsia="Times New Roman" w:cs="Arial"/>
          <w:lang w:eastAsia="en-GB"/>
        </w:rPr>
        <w:t>µ</w:t>
      </w:r>
      <w:r w:rsidR="00EC76A7" w:rsidRPr="00FC43EB">
        <w:rPr>
          <w:rFonts w:eastAsia="Times New Roman" w:cs="Arial"/>
          <w:lang w:eastAsia="en-GB"/>
        </w:rPr>
        <w:t>g/kg</w:t>
      </w:r>
      <w:r w:rsidR="00C51900">
        <w:rPr>
          <w:rFonts w:eastAsia="Times New Roman" w:cs="Arial"/>
          <w:lang w:eastAsia="en-GB"/>
        </w:rPr>
        <w:t xml:space="preserve"> and</w:t>
      </w:r>
      <w:r w:rsidRPr="00FC43EB">
        <w:rPr>
          <w:rFonts w:eastAsia="Times New Roman" w:cs="Arial"/>
          <w:lang w:eastAsia="en-GB"/>
        </w:rPr>
        <w:t xml:space="preserve"> </w:t>
      </w:r>
      <w:r w:rsidR="00C51900">
        <w:rPr>
          <w:rFonts w:eastAsia="Times New Roman" w:cs="Arial"/>
          <w:lang w:eastAsia="en-GB"/>
        </w:rPr>
        <w:t>2.6</w:t>
      </w:r>
      <w:r w:rsidRPr="00FC43EB">
        <w:rPr>
          <w:rFonts w:eastAsia="Times New Roman" w:cs="Arial"/>
          <w:lang w:eastAsia="en-GB"/>
        </w:rPr>
        <w:t xml:space="preserve"> </w:t>
      </w:r>
      <w:r w:rsidR="00EC76A7">
        <w:rPr>
          <w:rFonts w:eastAsia="Times New Roman" w:cs="Arial"/>
          <w:lang w:eastAsia="en-GB"/>
        </w:rPr>
        <w:t>µ</w:t>
      </w:r>
      <w:r w:rsidR="00EC76A7" w:rsidRPr="00FC43EB">
        <w:rPr>
          <w:rFonts w:eastAsia="Times New Roman" w:cs="Arial"/>
          <w:lang w:eastAsia="en-GB"/>
        </w:rPr>
        <w:t>g/kg</w:t>
      </w:r>
      <w:r w:rsidR="00D433A1">
        <w:rPr>
          <w:rFonts w:eastAsia="Times New Roman" w:cs="Arial"/>
          <w:lang w:eastAsia="en-GB"/>
        </w:rPr>
        <w:t xml:space="preserve"> </w:t>
      </w:r>
      <w:r w:rsidRPr="00FC43EB">
        <w:rPr>
          <w:rFonts w:eastAsia="Times New Roman" w:cs="Arial"/>
          <w:lang w:eastAsia="en-GB"/>
        </w:rPr>
        <w:t xml:space="preserve">for New Zealand purchased samples </w:t>
      </w:r>
      <w:r w:rsidR="00F3772E" w:rsidRPr="00FC43EB">
        <w:rPr>
          <w:rFonts w:eastAsia="Times New Roman" w:cs="Arial"/>
          <w:lang w:eastAsia="en-GB"/>
        </w:rPr>
        <w:t xml:space="preserve">(n=48) </w:t>
      </w:r>
      <w:r w:rsidRPr="00FC43EB">
        <w:rPr>
          <w:rFonts w:eastAsia="Times New Roman" w:cs="Arial"/>
          <w:lang w:eastAsia="en-GB"/>
        </w:rPr>
        <w:t xml:space="preserve">and </w:t>
      </w:r>
      <w:r w:rsidR="00C51900">
        <w:rPr>
          <w:rFonts w:eastAsia="Times New Roman" w:cs="Arial"/>
          <w:lang w:eastAsia="en-GB"/>
        </w:rPr>
        <w:t>1.9</w:t>
      </w:r>
      <w:r w:rsidRPr="00FC43EB">
        <w:rPr>
          <w:rFonts w:eastAsia="Times New Roman" w:cs="Arial"/>
          <w:lang w:eastAsia="en-GB"/>
        </w:rPr>
        <w:t xml:space="preserve"> </w:t>
      </w:r>
      <w:r w:rsidR="00EC76A7">
        <w:rPr>
          <w:rFonts w:eastAsia="Times New Roman" w:cs="Arial"/>
          <w:lang w:eastAsia="en-GB"/>
        </w:rPr>
        <w:t>µ</w:t>
      </w:r>
      <w:r w:rsidR="00EC76A7" w:rsidRPr="00FC43EB">
        <w:rPr>
          <w:rFonts w:eastAsia="Times New Roman" w:cs="Arial"/>
          <w:lang w:eastAsia="en-GB"/>
        </w:rPr>
        <w:t xml:space="preserve">g/kg </w:t>
      </w:r>
      <w:r w:rsidRPr="00FC43EB">
        <w:rPr>
          <w:rFonts w:eastAsia="Times New Roman" w:cs="Arial"/>
          <w:lang w:eastAsia="en-GB"/>
        </w:rPr>
        <w:t>for the combined samples</w:t>
      </w:r>
      <w:r w:rsidR="00BA55F8" w:rsidRPr="00FC43EB">
        <w:rPr>
          <w:rFonts w:eastAsia="Times New Roman" w:cs="Arial"/>
          <w:lang w:eastAsia="en-GB"/>
        </w:rPr>
        <w:t xml:space="preserve"> (n=96)</w:t>
      </w:r>
      <w:r w:rsidRPr="00FC43EB">
        <w:rPr>
          <w:rFonts w:eastAsia="Times New Roman" w:cs="Arial"/>
          <w:lang w:eastAsia="en-GB"/>
        </w:rPr>
        <w:t xml:space="preserve">. The median concentration was </w:t>
      </w:r>
      <w:r w:rsidR="00C51900">
        <w:rPr>
          <w:rFonts w:eastAsia="Times New Roman" w:cs="Arial"/>
          <w:lang w:eastAsia="en-GB"/>
        </w:rPr>
        <w:t>zero</w:t>
      </w:r>
      <w:r w:rsidRPr="00FC43EB">
        <w:rPr>
          <w:rFonts w:eastAsia="Times New Roman" w:cs="Arial"/>
          <w:lang w:eastAsia="en-GB"/>
        </w:rPr>
        <w:t xml:space="preserve"> for samples purchased in Australia, and New Zealand and for the combined samples</w:t>
      </w:r>
      <w:r w:rsidR="00F45742">
        <w:rPr>
          <w:rFonts w:eastAsia="Times New Roman" w:cs="Arial"/>
          <w:lang w:eastAsia="en-GB"/>
        </w:rPr>
        <w:t xml:space="preserve"> (Table </w:t>
      </w:r>
      <w:r w:rsidR="0067017F">
        <w:rPr>
          <w:rFonts w:eastAsia="Times New Roman" w:cs="Arial"/>
          <w:lang w:eastAsia="en-GB"/>
        </w:rPr>
        <w:t>3</w:t>
      </w:r>
      <w:r w:rsidR="00F45742">
        <w:rPr>
          <w:rFonts w:eastAsia="Times New Roman" w:cs="Arial"/>
          <w:lang w:eastAsia="en-GB"/>
        </w:rPr>
        <w:t>).</w:t>
      </w:r>
    </w:p>
    <w:p w14:paraId="2F16DE30" w14:textId="4A810EED" w:rsidR="00D41E4E" w:rsidRPr="00FC43EB" w:rsidRDefault="00F3772E" w:rsidP="00372D48">
      <w:pPr>
        <w:spacing w:before="100" w:beforeAutospacing="1" w:after="100" w:afterAutospacing="1"/>
        <w:rPr>
          <w:rFonts w:eastAsia="Times New Roman" w:cs="Arial"/>
          <w:lang w:eastAsia="en-GB"/>
        </w:rPr>
      </w:pPr>
      <w:r w:rsidRPr="00FC43EB">
        <w:rPr>
          <w:rFonts w:eastAsia="Times New Roman" w:cs="Arial"/>
          <w:lang w:eastAsia="en-GB"/>
        </w:rPr>
        <w:t>The mean inorganic arsenic</w:t>
      </w:r>
      <w:r w:rsidR="00BA55F8" w:rsidRPr="00FC43EB">
        <w:rPr>
          <w:rFonts w:eastAsia="Times New Roman" w:cs="Arial"/>
          <w:lang w:eastAsia="en-GB"/>
        </w:rPr>
        <w:t xml:space="preserve"> (AsIII </w:t>
      </w:r>
      <w:r w:rsidR="006F5AC6">
        <w:rPr>
          <w:rFonts w:eastAsia="Times New Roman" w:cs="Arial"/>
          <w:lang w:eastAsia="en-GB"/>
        </w:rPr>
        <w:t>plus</w:t>
      </w:r>
      <w:r w:rsidR="006F5AC6" w:rsidRPr="00FC43EB">
        <w:rPr>
          <w:rFonts w:eastAsia="Times New Roman" w:cs="Arial"/>
          <w:lang w:eastAsia="en-GB"/>
        </w:rPr>
        <w:t xml:space="preserve"> </w:t>
      </w:r>
      <w:r w:rsidR="00BA55F8" w:rsidRPr="00FC43EB">
        <w:rPr>
          <w:rFonts w:eastAsia="Times New Roman" w:cs="Arial"/>
          <w:lang w:eastAsia="en-GB"/>
        </w:rPr>
        <w:t xml:space="preserve">AsV) concentration for apple juice samples purchased in Australia (n=13) was </w:t>
      </w:r>
      <w:r w:rsidR="00137CBC">
        <w:rPr>
          <w:rFonts w:eastAsia="Times New Roman" w:cs="Arial"/>
          <w:lang w:eastAsia="en-GB"/>
        </w:rPr>
        <w:t>2.4</w:t>
      </w:r>
      <w:r w:rsidR="00BA55F8" w:rsidRPr="00FC43EB">
        <w:rPr>
          <w:rFonts w:eastAsia="Times New Roman" w:cs="Arial"/>
          <w:lang w:eastAsia="en-GB"/>
        </w:rPr>
        <w:t xml:space="preserve"> </w:t>
      </w:r>
      <w:r w:rsidR="00EC76A7">
        <w:rPr>
          <w:rFonts w:eastAsia="Times New Roman" w:cs="Arial"/>
          <w:lang w:eastAsia="en-GB"/>
        </w:rPr>
        <w:t>µ</w:t>
      </w:r>
      <w:r w:rsidR="00EC76A7" w:rsidRPr="00FC43EB">
        <w:rPr>
          <w:rFonts w:eastAsia="Times New Roman" w:cs="Arial"/>
          <w:lang w:eastAsia="en-GB"/>
        </w:rPr>
        <w:t>g/kg</w:t>
      </w:r>
      <w:r w:rsidR="00BA55F8" w:rsidRPr="00FC43EB">
        <w:rPr>
          <w:rFonts w:eastAsia="Times New Roman" w:cs="Arial"/>
          <w:lang w:eastAsia="en-GB"/>
        </w:rPr>
        <w:t>, 3</w:t>
      </w:r>
      <w:r w:rsidR="00137CBC">
        <w:rPr>
          <w:rFonts w:eastAsia="Times New Roman" w:cs="Arial"/>
          <w:lang w:eastAsia="en-GB"/>
        </w:rPr>
        <w:t>.</w:t>
      </w:r>
      <w:r w:rsidR="00BA55F8" w:rsidRPr="00FC43EB">
        <w:rPr>
          <w:rFonts w:eastAsia="Times New Roman" w:cs="Arial"/>
          <w:lang w:eastAsia="en-GB"/>
        </w:rPr>
        <w:t xml:space="preserve">4 </w:t>
      </w:r>
      <w:r w:rsidR="00EC76A7">
        <w:rPr>
          <w:rFonts w:eastAsia="Times New Roman" w:cs="Arial"/>
          <w:lang w:eastAsia="en-GB"/>
        </w:rPr>
        <w:t>µ</w:t>
      </w:r>
      <w:r w:rsidR="00EC76A7" w:rsidRPr="00FC43EB">
        <w:rPr>
          <w:rFonts w:eastAsia="Times New Roman" w:cs="Arial"/>
          <w:lang w:eastAsia="en-GB"/>
        </w:rPr>
        <w:t>g/kg</w:t>
      </w:r>
      <w:r w:rsidR="00D433A1">
        <w:rPr>
          <w:rFonts w:eastAsia="Times New Roman" w:cs="Arial"/>
          <w:lang w:eastAsia="en-GB"/>
        </w:rPr>
        <w:t xml:space="preserve"> </w:t>
      </w:r>
      <w:r w:rsidR="00BA55F8" w:rsidRPr="00FC43EB">
        <w:rPr>
          <w:rFonts w:eastAsia="Times New Roman" w:cs="Arial"/>
          <w:lang w:eastAsia="en-GB"/>
        </w:rPr>
        <w:t>for New Zealand purchased samples (n=21) and 3</w:t>
      </w:r>
      <w:r w:rsidR="00137CBC">
        <w:rPr>
          <w:rFonts w:eastAsia="Times New Roman" w:cs="Arial"/>
          <w:lang w:eastAsia="en-GB"/>
        </w:rPr>
        <w:t>.</w:t>
      </w:r>
      <w:r w:rsidR="00BA55F8" w:rsidRPr="00FC43EB">
        <w:rPr>
          <w:rFonts w:eastAsia="Times New Roman" w:cs="Arial"/>
          <w:lang w:eastAsia="en-GB"/>
        </w:rPr>
        <w:t xml:space="preserve">0 </w:t>
      </w:r>
      <w:r w:rsidR="00EC76A7">
        <w:rPr>
          <w:rFonts w:eastAsia="Times New Roman" w:cs="Arial"/>
          <w:lang w:eastAsia="en-GB"/>
        </w:rPr>
        <w:t>µ</w:t>
      </w:r>
      <w:r w:rsidR="00EC76A7" w:rsidRPr="00FC43EB">
        <w:rPr>
          <w:rFonts w:eastAsia="Times New Roman" w:cs="Arial"/>
          <w:lang w:eastAsia="en-GB"/>
        </w:rPr>
        <w:t>g/kg</w:t>
      </w:r>
      <w:r w:rsidR="00BA55F8" w:rsidRPr="00FC43EB">
        <w:rPr>
          <w:rFonts w:eastAsia="Times New Roman" w:cs="Arial"/>
          <w:lang w:eastAsia="en-GB"/>
        </w:rPr>
        <w:t xml:space="preserve"> for the combined samples (n=34). The median concentration was 2</w:t>
      </w:r>
      <w:r w:rsidR="00137CBC">
        <w:rPr>
          <w:rFonts w:eastAsia="Times New Roman" w:cs="Arial"/>
          <w:lang w:eastAsia="en-GB"/>
        </w:rPr>
        <w:t>.</w:t>
      </w:r>
      <w:r w:rsidR="00BA55F8" w:rsidRPr="00FC43EB">
        <w:rPr>
          <w:rFonts w:eastAsia="Times New Roman" w:cs="Arial"/>
          <w:lang w:eastAsia="en-GB"/>
        </w:rPr>
        <w:t xml:space="preserve">5 </w:t>
      </w:r>
      <w:r w:rsidR="00EC76A7">
        <w:rPr>
          <w:rFonts w:eastAsia="Times New Roman" w:cs="Arial"/>
          <w:lang w:eastAsia="en-GB"/>
        </w:rPr>
        <w:t>µ</w:t>
      </w:r>
      <w:r w:rsidR="00EC76A7" w:rsidRPr="00FC43EB">
        <w:rPr>
          <w:rFonts w:eastAsia="Times New Roman" w:cs="Arial"/>
          <w:lang w:eastAsia="en-GB"/>
        </w:rPr>
        <w:t xml:space="preserve">g/kg </w:t>
      </w:r>
      <w:r w:rsidR="00BA55F8" w:rsidRPr="00FC43EB">
        <w:rPr>
          <w:rFonts w:eastAsia="Times New Roman" w:cs="Arial"/>
          <w:lang w:eastAsia="en-GB"/>
        </w:rPr>
        <w:t xml:space="preserve">for samples purchased in Australia, </w:t>
      </w:r>
      <w:r w:rsidR="00D41E4E">
        <w:rPr>
          <w:rFonts w:eastAsia="Times New Roman" w:cs="Arial"/>
          <w:lang w:eastAsia="en-GB"/>
        </w:rPr>
        <w:t xml:space="preserve">2.6 </w:t>
      </w:r>
      <w:r w:rsidR="00EC76A7">
        <w:rPr>
          <w:rFonts w:eastAsia="Times New Roman" w:cs="Arial"/>
          <w:lang w:eastAsia="en-GB"/>
        </w:rPr>
        <w:t>µ</w:t>
      </w:r>
      <w:r w:rsidR="00EC76A7" w:rsidRPr="00FC43EB">
        <w:rPr>
          <w:rFonts w:eastAsia="Times New Roman" w:cs="Arial"/>
          <w:lang w:eastAsia="en-GB"/>
        </w:rPr>
        <w:t>g/kg</w:t>
      </w:r>
      <w:r w:rsidR="00D41E4E">
        <w:rPr>
          <w:rFonts w:eastAsia="Times New Roman" w:cs="Arial"/>
          <w:lang w:eastAsia="en-GB"/>
        </w:rPr>
        <w:t xml:space="preserve"> for</w:t>
      </w:r>
      <w:r w:rsidR="00BA55F8" w:rsidRPr="00FC43EB">
        <w:rPr>
          <w:rFonts w:eastAsia="Times New Roman" w:cs="Arial"/>
          <w:lang w:eastAsia="en-GB"/>
        </w:rPr>
        <w:t xml:space="preserve"> New Zealand and </w:t>
      </w:r>
      <w:r w:rsidR="00D41E4E">
        <w:rPr>
          <w:rFonts w:eastAsia="Times New Roman" w:cs="Arial"/>
          <w:lang w:eastAsia="en-GB"/>
        </w:rPr>
        <w:t xml:space="preserve">2.5 </w:t>
      </w:r>
      <w:r w:rsidR="00EC76A7">
        <w:rPr>
          <w:rFonts w:eastAsia="Times New Roman" w:cs="Arial"/>
          <w:lang w:eastAsia="en-GB"/>
        </w:rPr>
        <w:t>µ</w:t>
      </w:r>
      <w:r w:rsidR="00EC76A7" w:rsidRPr="00FC43EB">
        <w:rPr>
          <w:rFonts w:eastAsia="Times New Roman" w:cs="Arial"/>
          <w:lang w:eastAsia="en-GB"/>
        </w:rPr>
        <w:t>g/kg</w:t>
      </w:r>
      <w:r w:rsidR="00D41E4E">
        <w:rPr>
          <w:rFonts w:eastAsia="Times New Roman" w:cs="Arial"/>
          <w:lang w:eastAsia="en-GB"/>
        </w:rPr>
        <w:t xml:space="preserve"> </w:t>
      </w:r>
      <w:r w:rsidR="00BA55F8" w:rsidRPr="00FC43EB">
        <w:rPr>
          <w:rFonts w:eastAsia="Times New Roman" w:cs="Arial"/>
          <w:lang w:eastAsia="en-GB"/>
        </w:rPr>
        <w:t>for the combined samples</w:t>
      </w:r>
      <w:r w:rsidR="0067017F">
        <w:rPr>
          <w:rFonts w:eastAsia="Times New Roman" w:cs="Arial"/>
          <w:lang w:eastAsia="en-GB"/>
        </w:rPr>
        <w:t xml:space="preserve"> </w:t>
      </w:r>
      <w:r w:rsidR="0067017F" w:rsidRPr="0067017F">
        <w:rPr>
          <w:rFonts w:eastAsia="Times New Roman" w:cs="Arial"/>
          <w:lang w:eastAsia="en-GB"/>
        </w:rPr>
        <w:t xml:space="preserve">(Table </w:t>
      </w:r>
      <w:r w:rsidR="0067017F">
        <w:rPr>
          <w:rFonts w:eastAsia="Times New Roman" w:cs="Arial"/>
          <w:lang w:eastAsia="en-GB"/>
        </w:rPr>
        <w:t>4</w:t>
      </w:r>
      <w:r w:rsidR="0067017F" w:rsidRPr="0067017F">
        <w:rPr>
          <w:rFonts w:eastAsia="Times New Roman" w:cs="Arial"/>
          <w:lang w:eastAsia="en-GB"/>
        </w:rPr>
        <w:t>)</w:t>
      </w:r>
      <w:r w:rsidR="00BA55F8" w:rsidRPr="00FC43EB">
        <w:rPr>
          <w:rFonts w:eastAsia="Times New Roman" w:cs="Arial"/>
          <w:lang w:eastAsia="en-GB"/>
        </w:rPr>
        <w:t>.</w:t>
      </w:r>
      <w:r w:rsidR="00D41E4E">
        <w:rPr>
          <w:rFonts w:eastAsia="Times New Roman" w:cs="Arial"/>
          <w:lang w:eastAsia="en-GB"/>
        </w:rPr>
        <w:t xml:space="preserve"> </w:t>
      </w:r>
    </w:p>
    <w:p w14:paraId="75A99FB4" w14:textId="77777777" w:rsidR="009D2E7A" w:rsidRDefault="00C236C6" w:rsidP="00616F70">
      <w:pPr>
        <w:pStyle w:val="Heading4"/>
        <w:ind w:left="0" w:firstLine="0"/>
      </w:pPr>
      <w:r>
        <w:t xml:space="preserve">Reported </w:t>
      </w:r>
      <w:r w:rsidR="008D493A" w:rsidRPr="00FC43EB">
        <w:t>Middle bound</w:t>
      </w:r>
      <w:r>
        <w:t xml:space="preserve"> </w:t>
      </w:r>
      <w:r w:rsidR="00616F70" w:rsidRPr="00C236C6">
        <w:t>average</w:t>
      </w:r>
      <w:r w:rsidR="00616F70">
        <w:t xml:space="preserve"> concentrations</w:t>
      </w:r>
      <w:r w:rsidR="00616F70" w:rsidDel="00616F70">
        <w:t xml:space="preserve"> </w:t>
      </w:r>
    </w:p>
    <w:p w14:paraId="5FE29C7B" w14:textId="1211FD61" w:rsidR="009E76D2" w:rsidRPr="00616F70" w:rsidRDefault="009E76D2" w:rsidP="00007E60">
      <w:pPr>
        <w:rPr>
          <w:b/>
          <w:i/>
          <w:lang w:eastAsia="en-GB"/>
        </w:rPr>
      </w:pPr>
      <w:r w:rsidRPr="00616F70">
        <w:rPr>
          <w:lang w:eastAsia="en-GB"/>
        </w:rPr>
        <w:t xml:space="preserve">The mean </w:t>
      </w:r>
      <w:r w:rsidR="00F3772E" w:rsidRPr="00616F70">
        <w:rPr>
          <w:lang w:eastAsia="en-GB"/>
        </w:rPr>
        <w:t xml:space="preserve">total arsenic </w:t>
      </w:r>
      <w:r w:rsidRPr="00616F70">
        <w:rPr>
          <w:lang w:eastAsia="en-GB"/>
        </w:rPr>
        <w:t xml:space="preserve">concentration for Australian purchased apple juice was </w:t>
      </w:r>
      <w:r w:rsidR="00D41E4E" w:rsidRPr="00616F70">
        <w:rPr>
          <w:lang w:eastAsia="en-GB"/>
        </w:rPr>
        <w:t>1.5</w:t>
      </w:r>
      <w:r w:rsidRPr="00616F70">
        <w:rPr>
          <w:lang w:eastAsia="en-GB"/>
        </w:rPr>
        <w:t xml:space="preserve"> </w:t>
      </w:r>
      <w:r w:rsidR="00616F70" w:rsidRPr="00616F70">
        <w:rPr>
          <w:lang w:eastAsia="en-GB"/>
        </w:rPr>
        <w:t>µg/kg</w:t>
      </w:r>
      <w:r w:rsidRPr="00616F70">
        <w:rPr>
          <w:lang w:eastAsia="en-GB"/>
        </w:rPr>
        <w:t xml:space="preserve">. The mean concentration for New Zealand purchased apple juice was </w:t>
      </w:r>
      <w:r w:rsidR="00D41E4E" w:rsidRPr="00616F70">
        <w:rPr>
          <w:lang w:eastAsia="en-GB"/>
        </w:rPr>
        <w:t>2.7</w:t>
      </w:r>
      <w:r w:rsidRPr="00616F70">
        <w:rPr>
          <w:lang w:eastAsia="en-GB"/>
        </w:rPr>
        <w:t xml:space="preserve"> </w:t>
      </w:r>
      <w:r w:rsidR="00616F70" w:rsidRPr="00616F70">
        <w:rPr>
          <w:lang w:eastAsia="en-GB"/>
        </w:rPr>
        <w:t>µg/kg</w:t>
      </w:r>
      <w:r w:rsidRPr="00616F70">
        <w:rPr>
          <w:lang w:eastAsia="en-GB"/>
        </w:rPr>
        <w:t xml:space="preserve">. The mean for all samples was </w:t>
      </w:r>
      <w:r w:rsidR="003A1E42" w:rsidRPr="00616F70">
        <w:rPr>
          <w:lang w:eastAsia="en-GB"/>
        </w:rPr>
        <w:t>2.</w:t>
      </w:r>
      <w:r w:rsidR="00D41E4E" w:rsidRPr="00616F70">
        <w:rPr>
          <w:lang w:eastAsia="en-GB"/>
        </w:rPr>
        <w:t>1</w:t>
      </w:r>
      <w:r w:rsidRPr="00616F70">
        <w:rPr>
          <w:lang w:eastAsia="en-GB"/>
        </w:rPr>
        <w:t xml:space="preserve"> </w:t>
      </w:r>
      <w:r w:rsidR="00616F70" w:rsidRPr="00616F70">
        <w:rPr>
          <w:lang w:eastAsia="en-GB"/>
        </w:rPr>
        <w:t>µg/kg</w:t>
      </w:r>
      <w:r w:rsidRPr="00616F70">
        <w:rPr>
          <w:lang w:eastAsia="en-GB"/>
        </w:rPr>
        <w:t xml:space="preserve">. </w:t>
      </w:r>
      <w:r w:rsidR="003F2A24" w:rsidRPr="00616F70">
        <w:rPr>
          <w:lang w:eastAsia="en-GB"/>
        </w:rPr>
        <w:t xml:space="preserve">The median concentration was </w:t>
      </w:r>
      <w:r w:rsidR="00D41E4E" w:rsidRPr="00616F70">
        <w:rPr>
          <w:lang w:eastAsia="en-GB"/>
        </w:rPr>
        <w:t>0.2</w:t>
      </w:r>
      <w:r w:rsidR="003A1E42" w:rsidRPr="00616F70">
        <w:rPr>
          <w:lang w:eastAsia="en-GB"/>
        </w:rPr>
        <w:t>5</w:t>
      </w:r>
      <w:r w:rsidR="003F2A24" w:rsidRPr="00616F70">
        <w:rPr>
          <w:lang w:eastAsia="en-GB"/>
        </w:rPr>
        <w:t xml:space="preserve"> </w:t>
      </w:r>
      <w:r w:rsidR="00616F70" w:rsidRPr="00616F70">
        <w:rPr>
          <w:lang w:eastAsia="en-GB"/>
        </w:rPr>
        <w:t>µg/kg</w:t>
      </w:r>
      <w:r w:rsidR="003F2A24" w:rsidRPr="00616F70">
        <w:rPr>
          <w:lang w:eastAsia="en-GB"/>
        </w:rPr>
        <w:t xml:space="preserve"> for samples purchased in </w:t>
      </w:r>
      <w:r w:rsidR="00E418F3" w:rsidRPr="00616F70">
        <w:rPr>
          <w:lang w:eastAsia="en-GB"/>
        </w:rPr>
        <w:t>Australia</w:t>
      </w:r>
      <w:r w:rsidR="003F2A24" w:rsidRPr="00616F70">
        <w:rPr>
          <w:lang w:eastAsia="en-GB"/>
        </w:rPr>
        <w:t xml:space="preserve"> and New Zealand and for the combined samples</w:t>
      </w:r>
      <w:r w:rsidR="00F45742" w:rsidRPr="00616F70">
        <w:rPr>
          <w:lang w:eastAsia="en-GB"/>
        </w:rPr>
        <w:t xml:space="preserve"> (Table</w:t>
      </w:r>
      <w:r w:rsidR="0067017F" w:rsidRPr="00616F70">
        <w:rPr>
          <w:lang w:eastAsia="en-GB"/>
        </w:rPr>
        <w:t xml:space="preserve"> 3</w:t>
      </w:r>
      <w:r w:rsidR="00F45742" w:rsidRPr="00616F70">
        <w:rPr>
          <w:lang w:eastAsia="en-GB"/>
        </w:rPr>
        <w:t>)</w:t>
      </w:r>
    </w:p>
    <w:p w14:paraId="5025BE3F" w14:textId="4A183A0F" w:rsidR="00D41E4E" w:rsidRPr="00FC43EB" w:rsidRDefault="00F3772E" w:rsidP="00D41E4E">
      <w:pPr>
        <w:spacing w:before="100" w:beforeAutospacing="1" w:after="100" w:afterAutospacing="1"/>
        <w:rPr>
          <w:rFonts w:eastAsia="Times New Roman" w:cs="Arial"/>
          <w:lang w:eastAsia="en-GB"/>
        </w:rPr>
      </w:pPr>
      <w:r w:rsidRPr="00FC43EB">
        <w:rPr>
          <w:rFonts w:eastAsia="Times New Roman" w:cs="Arial"/>
          <w:lang w:eastAsia="en-GB"/>
        </w:rPr>
        <w:t>The mean inorganic arsenic</w:t>
      </w:r>
      <w:r w:rsidR="00BA55F8" w:rsidRPr="00FC43EB">
        <w:rPr>
          <w:rFonts w:eastAsia="Times New Roman" w:cs="Arial"/>
          <w:lang w:eastAsia="en-GB"/>
        </w:rPr>
        <w:t xml:space="preserve"> (AsIII </w:t>
      </w:r>
      <w:r w:rsidR="00587484">
        <w:rPr>
          <w:rFonts w:eastAsia="Times New Roman" w:cs="Arial"/>
          <w:lang w:eastAsia="en-GB"/>
        </w:rPr>
        <w:t>plus</w:t>
      </w:r>
      <w:r w:rsidR="00587484" w:rsidRPr="00FC43EB">
        <w:rPr>
          <w:rFonts w:eastAsia="Times New Roman" w:cs="Arial"/>
          <w:lang w:eastAsia="en-GB"/>
        </w:rPr>
        <w:t xml:space="preserve"> </w:t>
      </w:r>
      <w:r w:rsidR="00BA55F8" w:rsidRPr="00FC43EB">
        <w:rPr>
          <w:rFonts w:eastAsia="Times New Roman" w:cs="Arial"/>
          <w:lang w:eastAsia="en-GB"/>
        </w:rPr>
        <w:t xml:space="preserve">AsV) concentration for apple juice samples purchased in Australia (n=13) was </w:t>
      </w:r>
      <w:r w:rsidR="00D41E4E">
        <w:rPr>
          <w:rFonts w:eastAsia="Times New Roman" w:cs="Arial"/>
          <w:lang w:eastAsia="en-GB"/>
        </w:rPr>
        <w:t>2.5</w:t>
      </w:r>
      <w:r w:rsidR="00616F70">
        <w:rPr>
          <w:rFonts w:eastAsia="Times New Roman" w:cs="Arial"/>
          <w:lang w:eastAsia="en-GB"/>
        </w:rPr>
        <w:t xml:space="preserve"> µg/kg</w:t>
      </w:r>
      <w:r w:rsidR="00BA55F8" w:rsidRPr="00FC43EB">
        <w:rPr>
          <w:rFonts w:eastAsia="Times New Roman" w:cs="Arial"/>
          <w:lang w:eastAsia="en-GB"/>
        </w:rPr>
        <w:t xml:space="preserve">, </w:t>
      </w:r>
      <w:r w:rsidR="00D41E4E">
        <w:rPr>
          <w:rFonts w:eastAsia="Times New Roman" w:cs="Arial"/>
          <w:lang w:eastAsia="en-GB"/>
        </w:rPr>
        <w:t>3.5</w:t>
      </w:r>
      <w:r w:rsidR="00BA55F8" w:rsidRPr="00FC43EB">
        <w:rPr>
          <w:rFonts w:eastAsia="Times New Roman" w:cs="Arial"/>
          <w:lang w:eastAsia="en-GB"/>
        </w:rPr>
        <w:t xml:space="preserve"> </w:t>
      </w:r>
      <w:r w:rsidR="00616F70">
        <w:rPr>
          <w:rFonts w:eastAsia="Times New Roman" w:cs="Arial"/>
          <w:lang w:eastAsia="en-GB"/>
        </w:rPr>
        <w:t>µg/kg</w:t>
      </w:r>
      <w:r w:rsidR="00616F70" w:rsidRPr="00FC43EB">
        <w:rPr>
          <w:rFonts w:eastAsia="Times New Roman" w:cs="Arial"/>
          <w:lang w:eastAsia="en-GB"/>
        </w:rPr>
        <w:t xml:space="preserve"> </w:t>
      </w:r>
      <w:r w:rsidR="00BA55F8" w:rsidRPr="00FC43EB">
        <w:rPr>
          <w:rFonts w:eastAsia="Times New Roman" w:cs="Arial"/>
          <w:lang w:eastAsia="en-GB"/>
        </w:rPr>
        <w:t xml:space="preserve">for New Zealand purchased samples (n=21) and </w:t>
      </w:r>
      <w:r w:rsidR="00D41E4E">
        <w:rPr>
          <w:rFonts w:eastAsia="Times New Roman" w:cs="Arial"/>
          <w:lang w:eastAsia="en-GB"/>
        </w:rPr>
        <w:t>3.1</w:t>
      </w:r>
      <w:r w:rsidR="00BA55F8" w:rsidRPr="00FC43EB">
        <w:rPr>
          <w:rFonts w:eastAsia="Times New Roman" w:cs="Arial"/>
          <w:lang w:eastAsia="en-GB"/>
        </w:rPr>
        <w:t xml:space="preserve"> </w:t>
      </w:r>
      <w:r w:rsidR="00616F70">
        <w:rPr>
          <w:rFonts w:eastAsia="Times New Roman" w:cs="Arial"/>
          <w:lang w:eastAsia="en-GB"/>
        </w:rPr>
        <w:t>µg/kg</w:t>
      </w:r>
      <w:r w:rsidR="00BA55F8" w:rsidRPr="00FC43EB">
        <w:rPr>
          <w:rFonts w:eastAsia="Times New Roman" w:cs="Arial"/>
          <w:lang w:eastAsia="en-GB"/>
        </w:rPr>
        <w:t xml:space="preserve"> for the combined samples (n=34). The median concentration was 2</w:t>
      </w:r>
      <w:r w:rsidR="00B40565">
        <w:rPr>
          <w:rFonts w:eastAsia="Times New Roman" w:cs="Arial"/>
          <w:lang w:eastAsia="en-GB"/>
        </w:rPr>
        <w:t>.</w:t>
      </w:r>
      <w:r w:rsidR="00BA55F8" w:rsidRPr="00FC43EB">
        <w:rPr>
          <w:rFonts w:eastAsia="Times New Roman" w:cs="Arial"/>
          <w:lang w:eastAsia="en-GB"/>
        </w:rPr>
        <w:t xml:space="preserve">5 </w:t>
      </w:r>
      <w:r w:rsidR="00426B5B">
        <w:rPr>
          <w:rFonts w:eastAsia="Times New Roman" w:cs="Arial"/>
          <w:lang w:eastAsia="en-GB"/>
        </w:rPr>
        <w:t>µg/kg</w:t>
      </w:r>
      <w:r w:rsidR="00BA55F8" w:rsidRPr="00FC43EB">
        <w:rPr>
          <w:rFonts w:eastAsia="Times New Roman" w:cs="Arial"/>
          <w:lang w:eastAsia="en-GB"/>
        </w:rPr>
        <w:t xml:space="preserve"> for samples purchased in Australia, 2</w:t>
      </w:r>
      <w:r w:rsidR="00B40565">
        <w:rPr>
          <w:rFonts w:eastAsia="Times New Roman" w:cs="Arial"/>
          <w:lang w:eastAsia="en-GB"/>
        </w:rPr>
        <w:t>.</w:t>
      </w:r>
      <w:r w:rsidR="00BA55F8" w:rsidRPr="00FC43EB">
        <w:rPr>
          <w:rFonts w:eastAsia="Times New Roman" w:cs="Arial"/>
          <w:lang w:eastAsia="en-GB"/>
        </w:rPr>
        <w:t xml:space="preserve">6 </w:t>
      </w:r>
      <w:r w:rsidR="00616F70">
        <w:rPr>
          <w:rFonts w:eastAsia="Times New Roman" w:cs="Arial"/>
          <w:lang w:eastAsia="en-GB"/>
        </w:rPr>
        <w:t>µg/kg</w:t>
      </w:r>
      <w:r w:rsidR="00BA55F8" w:rsidRPr="00FC43EB">
        <w:rPr>
          <w:rFonts w:eastAsia="Times New Roman" w:cs="Arial"/>
          <w:lang w:eastAsia="en-GB"/>
        </w:rPr>
        <w:t xml:space="preserve"> for New Zealand and 2</w:t>
      </w:r>
      <w:r w:rsidR="00B40565">
        <w:rPr>
          <w:rFonts w:eastAsia="Times New Roman" w:cs="Arial"/>
          <w:lang w:eastAsia="en-GB"/>
        </w:rPr>
        <w:t>.</w:t>
      </w:r>
      <w:r w:rsidR="00BA55F8" w:rsidRPr="00FC43EB">
        <w:rPr>
          <w:rFonts w:eastAsia="Times New Roman" w:cs="Arial"/>
          <w:lang w:eastAsia="en-GB"/>
        </w:rPr>
        <w:t xml:space="preserve">5 </w:t>
      </w:r>
      <w:r w:rsidR="00616F70">
        <w:rPr>
          <w:rFonts w:eastAsia="Times New Roman" w:cs="Arial"/>
          <w:lang w:eastAsia="en-GB"/>
        </w:rPr>
        <w:t>µg/kg</w:t>
      </w:r>
      <w:r w:rsidR="0067017F">
        <w:rPr>
          <w:rFonts w:eastAsia="Times New Roman" w:cs="Arial"/>
          <w:lang w:eastAsia="en-GB"/>
        </w:rPr>
        <w:t xml:space="preserve"> for the combined samples (Table 4).</w:t>
      </w:r>
    </w:p>
    <w:p w14:paraId="23A8F68E" w14:textId="77777777" w:rsidR="009D2E7A" w:rsidRDefault="00C236C6" w:rsidP="00616F70">
      <w:pPr>
        <w:pStyle w:val="Heading4"/>
        <w:ind w:left="0" w:firstLine="0"/>
      </w:pPr>
      <w:r>
        <w:t xml:space="preserve">Reported </w:t>
      </w:r>
      <w:r w:rsidR="009E76D2" w:rsidRPr="00F45742">
        <w:t>Upper bound</w:t>
      </w:r>
      <w:r w:rsidR="00F3772E" w:rsidRPr="00F45742">
        <w:t xml:space="preserve"> </w:t>
      </w:r>
      <w:r w:rsidR="00616F70" w:rsidRPr="00C236C6">
        <w:t>average</w:t>
      </w:r>
      <w:r w:rsidR="00616F70">
        <w:t xml:space="preserve"> concentrations</w:t>
      </w:r>
      <w:r w:rsidR="00616F70" w:rsidDel="00616F70">
        <w:t xml:space="preserve"> </w:t>
      </w:r>
    </w:p>
    <w:p w14:paraId="5FE29C7E" w14:textId="3CE8AC1B" w:rsidR="00F3772E" w:rsidRPr="00616F70" w:rsidRDefault="00F3772E" w:rsidP="00007E60">
      <w:pPr>
        <w:rPr>
          <w:b/>
          <w:i/>
          <w:lang w:eastAsia="en-GB"/>
        </w:rPr>
      </w:pPr>
      <w:r w:rsidRPr="00616F70">
        <w:rPr>
          <w:lang w:eastAsia="en-GB"/>
        </w:rPr>
        <w:t xml:space="preserve">The mean total arsenic concentration for Australian purchased apple juice was </w:t>
      </w:r>
      <w:r w:rsidR="002F5DC8" w:rsidRPr="00616F70">
        <w:rPr>
          <w:lang w:eastAsia="en-GB"/>
        </w:rPr>
        <w:t>1.7</w:t>
      </w:r>
      <w:r w:rsidRPr="00616F70">
        <w:rPr>
          <w:lang w:eastAsia="en-GB"/>
        </w:rPr>
        <w:t xml:space="preserve"> </w:t>
      </w:r>
      <w:r w:rsidR="00426B5B" w:rsidRPr="00D7151F">
        <w:rPr>
          <w:lang w:eastAsia="en-GB"/>
        </w:rPr>
        <w:t>µg/kg</w:t>
      </w:r>
      <w:r w:rsidRPr="00616F70">
        <w:rPr>
          <w:lang w:eastAsia="en-GB"/>
        </w:rPr>
        <w:t xml:space="preserve">. The mean concentration for New Zealand purchased apple juice was </w:t>
      </w:r>
      <w:r w:rsidR="002F5DC8" w:rsidRPr="00616F70">
        <w:rPr>
          <w:lang w:eastAsia="en-GB"/>
        </w:rPr>
        <w:t>2.8</w:t>
      </w:r>
      <w:r w:rsidRPr="00616F70">
        <w:rPr>
          <w:lang w:eastAsia="en-GB"/>
        </w:rPr>
        <w:t xml:space="preserve"> </w:t>
      </w:r>
      <w:r w:rsidR="00426B5B" w:rsidRPr="008E351A">
        <w:rPr>
          <w:lang w:eastAsia="en-GB"/>
        </w:rPr>
        <w:t>µg/kg</w:t>
      </w:r>
      <w:r w:rsidR="00E418F3">
        <w:rPr>
          <w:lang w:eastAsia="en-GB"/>
        </w:rPr>
        <w:t>.</w:t>
      </w:r>
      <w:r w:rsidRPr="00616F70">
        <w:rPr>
          <w:lang w:eastAsia="en-GB"/>
        </w:rPr>
        <w:t xml:space="preserve"> The mean for all samples was </w:t>
      </w:r>
      <w:r w:rsidR="002F5DC8" w:rsidRPr="00616F70">
        <w:rPr>
          <w:lang w:eastAsia="en-GB"/>
        </w:rPr>
        <w:t>2.3</w:t>
      </w:r>
      <w:r w:rsidRPr="00616F70">
        <w:rPr>
          <w:lang w:eastAsia="en-GB"/>
        </w:rPr>
        <w:t xml:space="preserve"> </w:t>
      </w:r>
      <w:r w:rsidR="00426B5B" w:rsidRPr="008E351A">
        <w:rPr>
          <w:lang w:eastAsia="en-GB"/>
        </w:rPr>
        <w:t>µg/kg</w:t>
      </w:r>
      <w:r w:rsidRPr="00616F70">
        <w:rPr>
          <w:lang w:eastAsia="en-GB"/>
        </w:rPr>
        <w:t>.</w:t>
      </w:r>
      <w:r w:rsidR="003F2A24" w:rsidRPr="00616F70">
        <w:rPr>
          <w:lang w:eastAsia="en-GB"/>
        </w:rPr>
        <w:t xml:space="preserve"> The median concentration was </w:t>
      </w:r>
      <w:r w:rsidR="002F5DC8" w:rsidRPr="00616F70">
        <w:rPr>
          <w:lang w:eastAsia="en-GB"/>
        </w:rPr>
        <w:t>0</w:t>
      </w:r>
      <w:r w:rsidR="00B40565" w:rsidRPr="00616F70">
        <w:rPr>
          <w:lang w:eastAsia="en-GB"/>
        </w:rPr>
        <w:t>.5</w:t>
      </w:r>
      <w:r w:rsidR="003F2A24" w:rsidRPr="00616F70">
        <w:rPr>
          <w:lang w:eastAsia="en-GB"/>
        </w:rPr>
        <w:t xml:space="preserve"> </w:t>
      </w:r>
      <w:r w:rsidR="00426B5B" w:rsidRPr="008E351A">
        <w:rPr>
          <w:lang w:eastAsia="en-GB"/>
        </w:rPr>
        <w:t>µg/kg</w:t>
      </w:r>
      <w:r w:rsidR="00E418F3">
        <w:rPr>
          <w:lang w:eastAsia="en-GB"/>
        </w:rPr>
        <w:t xml:space="preserve"> </w:t>
      </w:r>
      <w:r w:rsidR="003F2A24" w:rsidRPr="00616F70">
        <w:rPr>
          <w:lang w:eastAsia="en-GB"/>
        </w:rPr>
        <w:t>for samples purchased in Australia, and New Zealand and for the combined samples.</w:t>
      </w:r>
    </w:p>
    <w:p w14:paraId="74264EF5" w14:textId="5A7E10CC" w:rsidR="00F45742" w:rsidRDefault="00F3772E" w:rsidP="00F3772E">
      <w:pPr>
        <w:spacing w:before="100" w:beforeAutospacing="1" w:after="100" w:afterAutospacing="1"/>
        <w:rPr>
          <w:rFonts w:eastAsia="Times New Roman" w:cs="Arial"/>
          <w:lang w:eastAsia="en-GB"/>
        </w:rPr>
      </w:pPr>
      <w:r w:rsidRPr="00FC43EB">
        <w:rPr>
          <w:rFonts w:eastAsia="Times New Roman" w:cs="Arial"/>
          <w:lang w:eastAsia="en-GB"/>
        </w:rPr>
        <w:lastRenderedPageBreak/>
        <w:t>The mean inorganic arsenic</w:t>
      </w:r>
      <w:r w:rsidR="00BA55F8" w:rsidRPr="00FC43EB">
        <w:rPr>
          <w:rFonts w:eastAsia="Times New Roman" w:cs="Arial"/>
          <w:lang w:eastAsia="en-GB"/>
        </w:rPr>
        <w:t xml:space="preserve"> (AsIII </w:t>
      </w:r>
      <w:r w:rsidR="00587484">
        <w:rPr>
          <w:rFonts w:eastAsia="Times New Roman" w:cs="Arial"/>
          <w:lang w:eastAsia="en-GB"/>
        </w:rPr>
        <w:t>plus</w:t>
      </w:r>
      <w:r w:rsidR="00A417BD" w:rsidRPr="00FC43EB">
        <w:rPr>
          <w:rFonts w:eastAsia="Times New Roman" w:cs="Arial"/>
          <w:lang w:eastAsia="en-GB"/>
        </w:rPr>
        <w:t xml:space="preserve"> </w:t>
      </w:r>
      <w:r w:rsidR="00BA55F8" w:rsidRPr="00FC43EB">
        <w:rPr>
          <w:rFonts w:eastAsia="Times New Roman" w:cs="Arial"/>
          <w:lang w:eastAsia="en-GB"/>
        </w:rPr>
        <w:t xml:space="preserve">AsV) concentration </w:t>
      </w:r>
      <w:r w:rsidR="00D660A8">
        <w:rPr>
          <w:rFonts w:eastAsia="Times New Roman" w:cs="Arial"/>
          <w:lang w:eastAsia="en-GB"/>
        </w:rPr>
        <w:t xml:space="preserve">in samples where total arsenic was reported as </w:t>
      </w:r>
      <w:r w:rsidR="00D41E4E">
        <w:rPr>
          <w:rFonts w:eastAsia="Times New Roman" w:cs="Arial"/>
          <w:lang w:eastAsia="en-GB"/>
        </w:rPr>
        <w:t>≥</w:t>
      </w:r>
      <w:r w:rsidR="00D660A8">
        <w:rPr>
          <w:rFonts w:eastAsia="Times New Roman" w:cs="Arial"/>
          <w:lang w:eastAsia="en-GB"/>
        </w:rPr>
        <w:t xml:space="preserve">LOR, </w:t>
      </w:r>
      <w:r w:rsidR="00BA55F8" w:rsidRPr="00FC43EB">
        <w:rPr>
          <w:rFonts w:eastAsia="Times New Roman" w:cs="Arial"/>
          <w:lang w:eastAsia="en-GB"/>
        </w:rPr>
        <w:t xml:space="preserve">for apple juice samples purchased in Australia (n=13) was </w:t>
      </w:r>
      <w:r w:rsidR="002F5DC8">
        <w:rPr>
          <w:rFonts w:eastAsia="Times New Roman" w:cs="Arial"/>
          <w:lang w:eastAsia="en-GB"/>
        </w:rPr>
        <w:t>2.7</w:t>
      </w:r>
      <w:r w:rsidR="00BA55F8" w:rsidRPr="00FC43EB">
        <w:rPr>
          <w:rFonts w:eastAsia="Times New Roman" w:cs="Arial"/>
          <w:lang w:eastAsia="en-GB"/>
        </w:rPr>
        <w:t xml:space="preserve"> </w:t>
      </w:r>
      <w:r w:rsidR="00426B5B" w:rsidRPr="00D7151F">
        <w:rPr>
          <w:rFonts w:eastAsia="Times New Roman" w:cs="Arial"/>
          <w:lang w:eastAsia="en-GB"/>
        </w:rPr>
        <w:t>µg/kg</w:t>
      </w:r>
      <w:r w:rsidR="00BA55F8" w:rsidRPr="00FC43EB">
        <w:rPr>
          <w:rFonts w:eastAsia="Times New Roman" w:cs="Arial"/>
          <w:lang w:eastAsia="en-GB"/>
        </w:rPr>
        <w:t xml:space="preserve">, </w:t>
      </w:r>
      <w:r w:rsidR="00D660A8">
        <w:rPr>
          <w:rFonts w:eastAsia="Times New Roman" w:cs="Arial"/>
          <w:lang w:eastAsia="en-GB"/>
        </w:rPr>
        <w:t>3.6</w:t>
      </w:r>
      <w:r w:rsidR="00BA55F8" w:rsidRPr="00FC43EB">
        <w:rPr>
          <w:rFonts w:eastAsia="Times New Roman" w:cs="Arial"/>
          <w:lang w:eastAsia="en-GB"/>
        </w:rPr>
        <w:t xml:space="preserve"> </w:t>
      </w:r>
      <w:r w:rsidR="00426B5B" w:rsidRPr="00D7151F">
        <w:rPr>
          <w:rFonts w:eastAsia="Times New Roman" w:cs="Arial"/>
          <w:lang w:eastAsia="en-GB"/>
        </w:rPr>
        <w:t>µg/kg</w:t>
      </w:r>
      <w:r w:rsidR="00D433A1">
        <w:rPr>
          <w:rFonts w:eastAsia="Times New Roman" w:cs="Arial"/>
          <w:lang w:eastAsia="en-GB"/>
        </w:rPr>
        <w:t xml:space="preserve"> </w:t>
      </w:r>
      <w:r w:rsidR="00BA55F8" w:rsidRPr="00FC43EB">
        <w:rPr>
          <w:rFonts w:eastAsia="Times New Roman" w:cs="Arial"/>
          <w:lang w:eastAsia="en-GB"/>
        </w:rPr>
        <w:t xml:space="preserve">for New Zealand purchased samples (n=21) and </w:t>
      </w:r>
      <w:r w:rsidR="00D660A8">
        <w:rPr>
          <w:rFonts w:eastAsia="Times New Roman" w:cs="Arial"/>
          <w:lang w:eastAsia="en-GB"/>
        </w:rPr>
        <w:t>3.2</w:t>
      </w:r>
      <w:r w:rsidR="00BA55F8" w:rsidRPr="00FC43EB">
        <w:rPr>
          <w:rFonts w:eastAsia="Times New Roman" w:cs="Arial"/>
          <w:lang w:eastAsia="en-GB"/>
        </w:rPr>
        <w:t xml:space="preserve"> </w:t>
      </w:r>
      <w:r w:rsidR="00426B5B" w:rsidRPr="008E351A">
        <w:rPr>
          <w:rFonts w:eastAsia="Times New Roman" w:cs="Arial"/>
          <w:lang w:eastAsia="en-GB"/>
        </w:rPr>
        <w:t>µg/kg</w:t>
      </w:r>
      <w:r w:rsidR="00BA55F8" w:rsidRPr="00FC43EB">
        <w:rPr>
          <w:rFonts w:eastAsia="Times New Roman" w:cs="Arial"/>
          <w:lang w:eastAsia="en-GB"/>
        </w:rPr>
        <w:t xml:space="preserve"> for the combined samples (n=34). The median concentration was </w:t>
      </w:r>
      <w:r w:rsidR="00B40565">
        <w:rPr>
          <w:rFonts w:eastAsia="Times New Roman" w:cs="Arial"/>
          <w:lang w:eastAsia="en-GB"/>
        </w:rPr>
        <w:t>2.5</w:t>
      </w:r>
      <w:r w:rsidR="00BA55F8" w:rsidRPr="00FC43EB">
        <w:rPr>
          <w:rFonts w:eastAsia="Times New Roman" w:cs="Arial"/>
          <w:lang w:eastAsia="en-GB"/>
        </w:rPr>
        <w:t xml:space="preserve"> </w:t>
      </w:r>
      <w:r w:rsidR="00805980">
        <w:rPr>
          <w:rFonts w:eastAsia="Times New Roman" w:cs="Arial"/>
          <w:lang w:eastAsia="en-GB"/>
        </w:rPr>
        <w:t>µg/kg</w:t>
      </w:r>
      <w:r w:rsidR="00BA55F8" w:rsidRPr="00FC43EB">
        <w:rPr>
          <w:rFonts w:eastAsia="Times New Roman" w:cs="Arial"/>
          <w:lang w:eastAsia="en-GB"/>
        </w:rPr>
        <w:t xml:space="preserve"> for samples purchased in Australia, 2</w:t>
      </w:r>
      <w:r w:rsidR="00B40565">
        <w:rPr>
          <w:rFonts w:eastAsia="Times New Roman" w:cs="Arial"/>
          <w:lang w:eastAsia="en-GB"/>
        </w:rPr>
        <w:t>.</w:t>
      </w:r>
      <w:r w:rsidR="00BA55F8" w:rsidRPr="00FC43EB">
        <w:rPr>
          <w:rFonts w:eastAsia="Times New Roman" w:cs="Arial"/>
          <w:lang w:eastAsia="en-GB"/>
        </w:rPr>
        <w:t xml:space="preserve">6 </w:t>
      </w:r>
      <w:r w:rsidR="00426B5B" w:rsidRPr="008E351A">
        <w:rPr>
          <w:rFonts w:eastAsia="Times New Roman" w:cs="Arial"/>
          <w:lang w:eastAsia="en-GB"/>
        </w:rPr>
        <w:t>µg/kg</w:t>
      </w:r>
      <w:r w:rsidR="00BA55F8" w:rsidRPr="00FC43EB">
        <w:rPr>
          <w:rFonts w:eastAsia="Times New Roman" w:cs="Arial"/>
          <w:lang w:eastAsia="en-GB"/>
        </w:rPr>
        <w:t xml:space="preserve"> for New Zealand and 2</w:t>
      </w:r>
      <w:r w:rsidR="00B40565">
        <w:rPr>
          <w:rFonts w:eastAsia="Times New Roman" w:cs="Arial"/>
          <w:lang w:eastAsia="en-GB"/>
        </w:rPr>
        <w:t>.</w:t>
      </w:r>
      <w:r w:rsidR="00BA55F8" w:rsidRPr="00FC43EB">
        <w:rPr>
          <w:rFonts w:eastAsia="Times New Roman" w:cs="Arial"/>
          <w:lang w:eastAsia="en-GB"/>
        </w:rPr>
        <w:t xml:space="preserve">5 </w:t>
      </w:r>
      <w:r w:rsidR="00426B5B" w:rsidRPr="008E351A">
        <w:rPr>
          <w:rFonts w:eastAsia="Times New Roman" w:cs="Arial"/>
          <w:lang w:eastAsia="en-GB"/>
        </w:rPr>
        <w:t>µg/kg</w:t>
      </w:r>
      <w:r w:rsidR="00BA55F8" w:rsidRPr="00FC43EB">
        <w:rPr>
          <w:rFonts w:eastAsia="Times New Roman" w:cs="Arial"/>
          <w:lang w:eastAsia="en-GB"/>
        </w:rPr>
        <w:t xml:space="preserve"> for the combined samples.</w:t>
      </w:r>
      <w:r w:rsidR="00D41E4E">
        <w:rPr>
          <w:rFonts w:eastAsia="Times New Roman" w:cs="Arial"/>
          <w:lang w:eastAsia="en-GB"/>
        </w:rPr>
        <w:t xml:space="preserve"> </w:t>
      </w:r>
    </w:p>
    <w:p w14:paraId="3A534421" w14:textId="135782DE" w:rsidR="0067017F" w:rsidRPr="00085A27" w:rsidRDefault="0067017F" w:rsidP="00085A27">
      <w:pPr>
        <w:pStyle w:val="FSTableColumnRowheading"/>
        <w:rPr>
          <w:lang w:eastAsia="en-GB"/>
        </w:rPr>
      </w:pPr>
      <w:r w:rsidRPr="004C7A5C">
        <w:rPr>
          <w:lang w:eastAsia="en-GB"/>
        </w:rPr>
        <w:t xml:space="preserve">Table </w:t>
      </w:r>
      <w:r>
        <w:rPr>
          <w:lang w:eastAsia="en-GB"/>
        </w:rPr>
        <w:t>3</w:t>
      </w:r>
      <w:r w:rsidRPr="004C7A5C">
        <w:rPr>
          <w:lang w:eastAsia="en-GB"/>
        </w:rPr>
        <w:t xml:space="preserve"> –</w:t>
      </w:r>
      <w:r>
        <w:rPr>
          <w:lang w:eastAsia="en-GB"/>
        </w:rPr>
        <w:t xml:space="preserve"> </w:t>
      </w:r>
      <w:r w:rsidR="00426B5B">
        <w:rPr>
          <w:lang w:eastAsia="en-GB"/>
        </w:rPr>
        <w:t>M</w:t>
      </w:r>
      <w:r w:rsidRPr="004C7A5C">
        <w:rPr>
          <w:lang w:eastAsia="en-GB"/>
        </w:rPr>
        <w:t>ean</w:t>
      </w:r>
      <w:r w:rsidR="00426B5B">
        <w:rPr>
          <w:lang w:eastAsia="en-GB"/>
        </w:rPr>
        <w:t xml:space="preserve"> and </w:t>
      </w:r>
      <w:r w:rsidRPr="004C7A5C">
        <w:rPr>
          <w:lang w:eastAsia="en-GB"/>
        </w:rPr>
        <w:t>median</w:t>
      </w:r>
      <w:r>
        <w:rPr>
          <w:lang w:eastAsia="en-GB"/>
        </w:rPr>
        <w:t xml:space="preserve"> </w:t>
      </w:r>
      <w:r w:rsidRPr="00426B5B">
        <w:rPr>
          <w:lang w:eastAsia="en-GB"/>
        </w:rPr>
        <w:t>concentrations (</w:t>
      </w:r>
      <w:r w:rsidR="00426B5B" w:rsidRPr="00D7151F">
        <w:rPr>
          <w:lang w:eastAsia="en-GB"/>
        </w:rPr>
        <w:t>µg/kg</w:t>
      </w:r>
      <w:r w:rsidRPr="00426B5B">
        <w:rPr>
          <w:lang w:eastAsia="en-GB"/>
        </w:rPr>
        <w:t>) for total</w:t>
      </w:r>
      <w:r w:rsidRPr="004C7A5C">
        <w:rPr>
          <w:lang w:eastAsia="en-GB"/>
        </w:rPr>
        <w:t xml:space="preserve"> arsenic in apple juice </w:t>
      </w:r>
      <w:r>
        <w:rPr>
          <w:lang w:eastAsia="en-GB"/>
        </w:rPr>
        <w:t xml:space="preserve">for LB, MB UB scenarios and </w:t>
      </w:r>
      <w:r w:rsidR="00426B5B">
        <w:rPr>
          <w:lang w:eastAsia="en-GB"/>
        </w:rPr>
        <w:t xml:space="preserve">where </w:t>
      </w:r>
      <w:r>
        <w:rPr>
          <w:lang w:eastAsia="en-GB"/>
        </w:rPr>
        <w:t>concentrations &gt;LOR</w:t>
      </w:r>
    </w:p>
    <w:tbl>
      <w:tblPr>
        <w:tblStyle w:val="LightShading-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883"/>
        <w:gridCol w:w="1968"/>
        <w:gridCol w:w="1650"/>
        <w:gridCol w:w="1651"/>
        <w:gridCol w:w="1651"/>
      </w:tblGrid>
      <w:tr w:rsidR="00D7151F" w:rsidRPr="00D7151F" w14:paraId="305119DB" w14:textId="77777777" w:rsidTr="00D7151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3" w:type="pct"/>
            <w:gridSpan w:val="2"/>
            <w:vMerge w:val="restart"/>
            <w:tcBorders>
              <w:top w:val="none" w:sz="0" w:space="0" w:color="auto"/>
              <w:left w:val="none" w:sz="0" w:space="0" w:color="auto"/>
              <w:bottom w:val="none" w:sz="0" w:space="0" w:color="auto"/>
              <w:right w:val="none" w:sz="0" w:space="0" w:color="auto"/>
            </w:tcBorders>
            <w:hideMark/>
          </w:tcPr>
          <w:p w14:paraId="2CDF2038" w14:textId="77777777" w:rsidR="00796E3D" w:rsidRPr="00D7151F" w:rsidRDefault="00796E3D" w:rsidP="00796E3D">
            <w:pPr>
              <w:jc w:val="center"/>
              <w:rPr>
                <w:rFonts w:eastAsia="Times New Roman" w:cs="Arial"/>
                <w:color w:val="auto"/>
                <w:sz w:val="20"/>
                <w:szCs w:val="20"/>
                <w:lang w:eastAsia="en-GB"/>
              </w:rPr>
            </w:pPr>
            <w:r w:rsidRPr="00D7151F">
              <w:rPr>
                <w:rFonts w:eastAsia="Times New Roman" w:cs="Arial"/>
                <w:color w:val="auto"/>
                <w:sz w:val="20"/>
                <w:szCs w:val="20"/>
                <w:lang w:eastAsia="en-GB"/>
              </w:rPr>
              <w:t> </w:t>
            </w:r>
          </w:p>
        </w:tc>
        <w:tc>
          <w:tcPr>
            <w:tcW w:w="1068" w:type="pct"/>
            <w:vMerge w:val="restart"/>
            <w:tcBorders>
              <w:top w:val="none" w:sz="0" w:space="0" w:color="auto"/>
              <w:left w:val="none" w:sz="0" w:space="0" w:color="auto"/>
              <w:bottom w:val="none" w:sz="0" w:space="0" w:color="auto"/>
              <w:right w:val="none" w:sz="0" w:space="0" w:color="auto"/>
            </w:tcBorders>
            <w:hideMark/>
          </w:tcPr>
          <w:p w14:paraId="06E3BCFF" w14:textId="7C51DCBB" w:rsidR="00796E3D" w:rsidRPr="00D7151F" w:rsidRDefault="00D7151F" w:rsidP="00426B5B">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auto"/>
                <w:sz w:val="20"/>
                <w:szCs w:val="20"/>
                <w:lang w:eastAsia="en-GB"/>
              </w:rPr>
            </w:pPr>
            <w:r>
              <w:rPr>
                <w:rFonts w:eastAsia="Times New Roman" w:cs="Arial"/>
                <w:color w:val="auto"/>
                <w:sz w:val="20"/>
                <w:szCs w:val="20"/>
                <w:lang w:eastAsia="en-GB"/>
              </w:rPr>
              <w:t>Total Arsenic &gt;LOR</w:t>
            </w:r>
            <w:r w:rsidR="00796E3D" w:rsidRPr="00D7151F">
              <w:rPr>
                <w:rFonts w:eastAsia="Times New Roman" w:cs="Arial"/>
                <w:color w:val="auto"/>
                <w:sz w:val="20"/>
                <w:szCs w:val="20"/>
                <w:lang w:eastAsia="en-GB"/>
              </w:rPr>
              <w:t xml:space="preserve"> (</w:t>
            </w:r>
            <w:r w:rsidR="00426B5B" w:rsidRPr="00D7151F">
              <w:rPr>
                <w:rFonts w:eastAsia="Times New Roman" w:cs="Arial"/>
                <w:color w:val="auto"/>
                <w:sz w:val="20"/>
                <w:szCs w:val="20"/>
                <w:lang w:eastAsia="en-GB"/>
              </w:rPr>
              <w:t>µg/kg</w:t>
            </w:r>
            <w:r w:rsidR="00796E3D" w:rsidRPr="00D7151F">
              <w:rPr>
                <w:rFonts w:eastAsia="Times New Roman" w:cs="Arial"/>
                <w:color w:val="auto"/>
                <w:sz w:val="20"/>
                <w:szCs w:val="20"/>
                <w:lang w:eastAsia="en-GB"/>
              </w:rPr>
              <w:t>) n=34</w:t>
            </w:r>
          </w:p>
        </w:tc>
        <w:tc>
          <w:tcPr>
            <w:tcW w:w="896" w:type="pct"/>
            <w:tcBorders>
              <w:top w:val="none" w:sz="0" w:space="0" w:color="auto"/>
              <w:left w:val="none" w:sz="0" w:space="0" w:color="auto"/>
              <w:bottom w:val="none" w:sz="0" w:space="0" w:color="auto"/>
              <w:right w:val="none" w:sz="0" w:space="0" w:color="auto"/>
            </w:tcBorders>
            <w:noWrap/>
            <w:hideMark/>
          </w:tcPr>
          <w:p w14:paraId="69D6330A" w14:textId="77777777" w:rsidR="00796E3D" w:rsidRPr="00D7151F" w:rsidRDefault="00796E3D" w:rsidP="00796E3D">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auto"/>
                <w:sz w:val="20"/>
                <w:szCs w:val="20"/>
                <w:lang w:eastAsia="en-GB"/>
              </w:rPr>
            </w:pPr>
            <w:r w:rsidRPr="00D7151F">
              <w:rPr>
                <w:rFonts w:eastAsia="Times New Roman" w:cs="Arial"/>
                <w:color w:val="auto"/>
                <w:sz w:val="20"/>
                <w:szCs w:val="20"/>
                <w:lang w:eastAsia="en-GB"/>
              </w:rPr>
              <w:t>Lower bound</w:t>
            </w:r>
          </w:p>
        </w:tc>
        <w:tc>
          <w:tcPr>
            <w:tcW w:w="896" w:type="pct"/>
            <w:tcBorders>
              <w:top w:val="none" w:sz="0" w:space="0" w:color="auto"/>
              <w:left w:val="none" w:sz="0" w:space="0" w:color="auto"/>
              <w:bottom w:val="none" w:sz="0" w:space="0" w:color="auto"/>
              <w:right w:val="none" w:sz="0" w:space="0" w:color="auto"/>
            </w:tcBorders>
            <w:noWrap/>
            <w:hideMark/>
          </w:tcPr>
          <w:p w14:paraId="5970ED82" w14:textId="77777777" w:rsidR="00796E3D" w:rsidRPr="00D7151F" w:rsidRDefault="00796E3D" w:rsidP="00796E3D">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auto"/>
                <w:sz w:val="20"/>
                <w:szCs w:val="20"/>
                <w:lang w:eastAsia="en-GB"/>
              </w:rPr>
            </w:pPr>
            <w:r w:rsidRPr="00D7151F">
              <w:rPr>
                <w:rFonts w:eastAsia="Times New Roman" w:cs="Arial"/>
                <w:color w:val="auto"/>
                <w:sz w:val="20"/>
                <w:szCs w:val="20"/>
                <w:lang w:eastAsia="en-GB"/>
              </w:rPr>
              <w:t>Middle bound</w:t>
            </w:r>
          </w:p>
        </w:tc>
        <w:tc>
          <w:tcPr>
            <w:tcW w:w="896" w:type="pct"/>
            <w:tcBorders>
              <w:top w:val="none" w:sz="0" w:space="0" w:color="auto"/>
              <w:left w:val="none" w:sz="0" w:space="0" w:color="auto"/>
              <w:bottom w:val="none" w:sz="0" w:space="0" w:color="auto"/>
              <w:right w:val="none" w:sz="0" w:space="0" w:color="auto"/>
            </w:tcBorders>
            <w:noWrap/>
            <w:hideMark/>
          </w:tcPr>
          <w:p w14:paraId="5C547D20" w14:textId="77777777" w:rsidR="00796E3D" w:rsidRPr="00D7151F" w:rsidRDefault="00796E3D" w:rsidP="00796E3D">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auto"/>
                <w:sz w:val="20"/>
                <w:szCs w:val="20"/>
                <w:lang w:eastAsia="en-GB"/>
              </w:rPr>
            </w:pPr>
            <w:r w:rsidRPr="00D7151F">
              <w:rPr>
                <w:rFonts w:eastAsia="Times New Roman" w:cs="Arial"/>
                <w:color w:val="auto"/>
                <w:sz w:val="20"/>
                <w:szCs w:val="20"/>
                <w:lang w:eastAsia="en-GB"/>
              </w:rPr>
              <w:t>Upper bound</w:t>
            </w:r>
          </w:p>
        </w:tc>
      </w:tr>
      <w:tr w:rsidR="00D7151F" w:rsidRPr="00D7151F" w14:paraId="2BA33958" w14:textId="77777777" w:rsidTr="00D7151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43" w:type="pct"/>
            <w:gridSpan w:val="2"/>
            <w:vMerge/>
            <w:tcBorders>
              <w:left w:val="none" w:sz="0" w:space="0" w:color="auto"/>
              <w:right w:val="none" w:sz="0" w:space="0" w:color="auto"/>
            </w:tcBorders>
            <w:hideMark/>
          </w:tcPr>
          <w:p w14:paraId="3259A93F" w14:textId="77777777" w:rsidR="00796E3D" w:rsidRPr="00D7151F" w:rsidRDefault="00796E3D" w:rsidP="00796E3D">
            <w:pPr>
              <w:rPr>
                <w:rFonts w:eastAsia="Times New Roman" w:cs="Arial"/>
                <w:color w:val="auto"/>
                <w:sz w:val="20"/>
                <w:szCs w:val="20"/>
                <w:lang w:eastAsia="en-GB"/>
              </w:rPr>
            </w:pPr>
          </w:p>
        </w:tc>
        <w:tc>
          <w:tcPr>
            <w:tcW w:w="1068" w:type="pct"/>
            <w:vMerge/>
            <w:tcBorders>
              <w:left w:val="none" w:sz="0" w:space="0" w:color="auto"/>
              <w:right w:val="none" w:sz="0" w:space="0" w:color="auto"/>
            </w:tcBorders>
            <w:hideMark/>
          </w:tcPr>
          <w:p w14:paraId="34BEA2B0" w14:textId="77777777" w:rsidR="00796E3D" w:rsidRPr="00D7151F" w:rsidRDefault="00796E3D" w:rsidP="00796E3D">
            <w:pPr>
              <w:cnfStyle w:val="000000100000" w:firstRow="0" w:lastRow="0" w:firstColumn="0" w:lastColumn="0" w:oddVBand="0" w:evenVBand="0" w:oddHBand="1" w:evenHBand="0" w:firstRowFirstColumn="0" w:firstRowLastColumn="0" w:lastRowFirstColumn="0" w:lastRowLastColumn="0"/>
              <w:rPr>
                <w:rFonts w:eastAsia="Times New Roman" w:cs="Arial"/>
                <w:b/>
                <w:bCs/>
                <w:color w:val="auto"/>
                <w:sz w:val="20"/>
                <w:szCs w:val="20"/>
                <w:lang w:eastAsia="en-GB"/>
              </w:rPr>
            </w:pPr>
          </w:p>
        </w:tc>
        <w:tc>
          <w:tcPr>
            <w:tcW w:w="896" w:type="pct"/>
            <w:tcBorders>
              <w:left w:val="none" w:sz="0" w:space="0" w:color="auto"/>
              <w:right w:val="none" w:sz="0" w:space="0" w:color="auto"/>
            </w:tcBorders>
            <w:hideMark/>
          </w:tcPr>
          <w:p w14:paraId="10741AC0" w14:textId="06C72B89" w:rsidR="00796E3D" w:rsidRPr="00D7151F" w:rsidRDefault="00796E3D" w:rsidP="00796E3D">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auto"/>
                <w:sz w:val="20"/>
                <w:szCs w:val="20"/>
                <w:lang w:eastAsia="en-GB"/>
              </w:rPr>
            </w:pPr>
            <w:r w:rsidRPr="00D7151F">
              <w:rPr>
                <w:rFonts w:eastAsia="Times New Roman" w:cs="Arial"/>
                <w:b/>
                <w:bCs/>
                <w:color w:val="auto"/>
                <w:sz w:val="20"/>
                <w:szCs w:val="20"/>
                <w:lang w:eastAsia="en-GB"/>
              </w:rPr>
              <w:t>&lt;LOD = 0  (</w:t>
            </w:r>
            <w:r w:rsidR="00426B5B" w:rsidRPr="00D7151F">
              <w:rPr>
                <w:rFonts w:eastAsia="Times New Roman" w:cs="Arial"/>
                <w:b/>
                <w:color w:val="auto"/>
                <w:sz w:val="20"/>
                <w:szCs w:val="20"/>
                <w:lang w:eastAsia="en-GB"/>
              </w:rPr>
              <w:t>µg/kg</w:t>
            </w:r>
            <w:r w:rsidRPr="00D7151F">
              <w:rPr>
                <w:rFonts w:eastAsia="Times New Roman" w:cs="Arial"/>
                <w:b/>
                <w:bCs/>
                <w:color w:val="auto"/>
                <w:sz w:val="20"/>
                <w:szCs w:val="20"/>
                <w:lang w:eastAsia="en-GB"/>
              </w:rPr>
              <w:t>)</w:t>
            </w:r>
          </w:p>
        </w:tc>
        <w:tc>
          <w:tcPr>
            <w:tcW w:w="896" w:type="pct"/>
            <w:tcBorders>
              <w:left w:val="none" w:sz="0" w:space="0" w:color="auto"/>
              <w:right w:val="none" w:sz="0" w:space="0" w:color="auto"/>
            </w:tcBorders>
            <w:hideMark/>
          </w:tcPr>
          <w:p w14:paraId="5132DEF0" w14:textId="5798F0DE" w:rsidR="00796E3D" w:rsidRPr="00D7151F" w:rsidRDefault="00796E3D" w:rsidP="00796E3D">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auto"/>
                <w:sz w:val="20"/>
                <w:szCs w:val="20"/>
                <w:lang w:eastAsia="en-GB"/>
              </w:rPr>
            </w:pPr>
            <w:r w:rsidRPr="00D7151F">
              <w:rPr>
                <w:rFonts w:eastAsia="Times New Roman" w:cs="Arial"/>
                <w:b/>
                <w:bCs/>
                <w:color w:val="auto"/>
                <w:sz w:val="20"/>
                <w:szCs w:val="20"/>
                <w:lang w:eastAsia="en-GB"/>
              </w:rPr>
              <w:t>&lt;LOD = 1/2 LOD (</w:t>
            </w:r>
            <w:r w:rsidR="00426B5B" w:rsidRPr="00D7151F">
              <w:rPr>
                <w:rFonts w:eastAsia="Times New Roman" w:cs="Arial"/>
                <w:b/>
                <w:color w:val="auto"/>
                <w:sz w:val="20"/>
                <w:szCs w:val="20"/>
                <w:lang w:eastAsia="en-GB"/>
              </w:rPr>
              <w:t>µg/kg</w:t>
            </w:r>
            <w:r w:rsidR="007B5C4C">
              <w:rPr>
                <w:rFonts w:eastAsia="Times New Roman" w:cs="Arial"/>
                <w:b/>
                <w:color w:val="auto"/>
                <w:sz w:val="20"/>
                <w:szCs w:val="20"/>
                <w:lang w:eastAsia="en-GB"/>
              </w:rPr>
              <w:t>)</w:t>
            </w:r>
          </w:p>
        </w:tc>
        <w:tc>
          <w:tcPr>
            <w:tcW w:w="896" w:type="pct"/>
            <w:tcBorders>
              <w:left w:val="none" w:sz="0" w:space="0" w:color="auto"/>
              <w:right w:val="none" w:sz="0" w:space="0" w:color="auto"/>
            </w:tcBorders>
            <w:hideMark/>
          </w:tcPr>
          <w:p w14:paraId="279F76F4" w14:textId="215D6737" w:rsidR="00796E3D" w:rsidRPr="00D7151F" w:rsidRDefault="00796E3D" w:rsidP="00796E3D">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auto"/>
                <w:sz w:val="20"/>
                <w:szCs w:val="20"/>
                <w:lang w:eastAsia="en-GB"/>
              </w:rPr>
            </w:pPr>
            <w:r w:rsidRPr="00D7151F">
              <w:rPr>
                <w:rFonts w:eastAsia="Times New Roman" w:cs="Arial"/>
                <w:b/>
                <w:bCs/>
                <w:color w:val="auto"/>
                <w:sz w:val="20"/>
                <w:szCs w:val="20"/>
                <w:lang w:eastAsia="en-GB"/>
              </w:rPr>
              <w:t>&lt;LOD = LOD (</w:t>
            </w:r>
            <w:r w:rsidR="00426B5B" w:rsidRPr="00D7151F">
              <w:rPr>
                <w:rFonts w:eastAsia="Times New Roman" w:cs="Arial"/>
                <w:b/>
                <w:color w:val="auto"/>
                <w:sz w:val="20"/>
                <w:szCs w:val="20"/>
                <w:lang w:eastAsia="en-GB"/>
              </w:rPr>
              <w:t>µg/kg</w:t>
            </w:r>
            <w:r w:rsidR="007B5C4C">
              <w:rPr>
                <w:rFonts w:eastAsia="Times New Roman" w:cs="Arial"/>
                <w:b/>
                <w:color w:val="auto"/>
                <w:sz w:val="20"/>
                <w:szCs w:val="20"/>
                <w:lang w:eastAsia="en-GB"/>
              </w:rPr>
              <w:t>)</w:t>
            </w:r>
          </w:p>
        </w:tc>
      </w:tr>
      <w:tr w:rsidR="00D7151F" w:rsidRPr="00D7151F" w14:paraId="07D4A208" w14:textId="77777777" w:rsidTr="00C236C6">
        <w:trPr>
          <w:trHeight w:val="300"/>
        </w:trPr>
        <w:tc>
          <w:tcPr>
            <w:cnfStyle w:val="001000000000" w:firstRow="0" w:lastRow="0" w:firstColumn="1" w:lastColumn="0" w:oddVBand="0" w:evenVBand="0" w:oddHBand="0" w:evenHBand="0" w:firstRowFirstColumn="0" w:firstRowLastColumn="0" w:lastRowFirstColumn="0" w:lastRowLastColumn="0"/>
            <w:tcW w:w="762" w:type="pct"/>
            <w:vMerge w:val="restart"/>
            <w:noWrap/>
            <w:hideMark/>
          </w:tcPr>
          <w:p w14:paraId="2FDBC27B" w14:textId="77777777" w:rsidR="00796E3D" w:rsidRPr="00D7151F" w:rsidRDefault="00796E3D" w:rsidP="00796E3D">
            <w:pPr>
              <w:jc w:val="center"/>
              <w:rPr>
                <w:rFonts w:eastAsia="Times New Roman" w:cs="Arial"/>
                <w:color w:val="auto"/>
                <w:sz w:val="20"/>
                <w:szCs w:val="20"/>
                <w:lang w:eastAsia="en-GB"/>
              </w:rPr>
            </w:pPr>
            <w:r w:rsidRPr="00D7151F">
              <w:rPr>
                <w:rFonts w:eastAsia="Times New Roman" w:cs="Arial"/>
                <w:color w:val="auto"/>
                <w:sz w:val="20"/>
                <w:szCs w:val="20"/>
                <w:lang w:eastAsia="en-GB"/>
              </w:rPr>
              <w:t>Australia</w:t>
            </w:r>
          </w:p>
        </w:tc>
        <w:tc>
          <w:tcPr>
            <w:tcW w:w="481" w:type="pct"/>
            <w:noWrap/>
            <w:hideMark/>
          </w:tcPr>
          <w:p w14:paraId="1CC0B689" w14:textId="77777777" w:rsidR="00796E3D" w:rsidRPr="00D7151F" w:rsidRDefault="00796E3D" w:rsidP="00796E3D">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eastAsia="en-GB"/>
              </w:rPr>
            </w:pPr>
            <w:r w:rsidRPr="00D7151F">
              <w:rPr>
                <w:rFonts w:eastAsia="Times New Roman" w:cs="Arial"/>
                <w:color w:val="auto"/>
                <w:sz w:val="20"/>
                <w:szCs w:val="20"/>
                <w:lang w:eastAsia="en-GB"/>
              </w:rPr>
              <w:t>mean</w:t>
            </w:r>
          </w:p>
        </w:tc>
        <w:tc>
          <w:tcPr>
            <w:tcW w:w="1068" w:type="pct"/>
            <w:noWrap/>
            <w:vAlign w:val="center"/>
            <w:hideMark/>
          </w:tcPr>
          <w:p w14:paraId="2827750C" w14:textId="77777777" w:rsidR="00796E3D" w:rsidRPr="00D7151F" w:rsidRDefault="00796E3D" w:rsidP="00C236C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eastAsia="en-GB"/>
              </w:rPr>
            </w:pPr>
            <w:r w:rsidRPr="00D7151F">
              <w:rPr>
                <w:rFonts w:eastAsia="Times New Roman" w:cs="Arial"/>
                <w:color w:val="auto"/>
                <w:sz w:val="20"/>
                <w:szCs w:val="20"/>
                <w:lang w:eastAsia="en-GB"/>
              </w:rPr>
              <w:t>4.8</w:t>
            </w:r>
          </w:p>
        </w:tc>
        <w:tc>
          <w:tcPr>
            <w:tcW w:w="896" w:type="pct"/>
            <w:noWrap/>
            <w:vAlign w:val="center"/>
            <w:hideMark/>
          </w:tcPr>
          <w:p w14:paraId="0CC20795" w14:textId="77777777" w:rsidR="00796E3D" w:rsidRPr="00D7151F" w:rsidRDefault="00796E3D" w:rsidP="00C236C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eastAsia="en-GB"/>
              </w:rPr>
            </w:pPr>
            <w:r w:rsidRPr="00D7151F">
              <w:rPr>
                <w:rFonts w:eastAsia="Times New Roman" w:cs="Arial"/>
                <w:color w:val="auto"/>
                <w:sz w:val="20"/>
                <w:szCs w:val="20"/>
                <w:lang w:eastAsia="en-GB"/>
              </w:rPr>
              <w:t>1.3</w:t>
            </w:r>
          </w:p>
        </w:tc>
        <w:tc>
          <w:tcPr>
            <w:tcW w:w="896" w:type="pct"/>
            <w:noWrap/>
            <w:vAlign w:val="center"/>
            <w:hideMark/>
          </w:tcPr>
          <w:p w14:paraId="0AA997C7" w14:textId="77777777" w:rsidR="00796E3D" w:rsidRPr="00D7151F" w:rsidRDefault="00796E3D" w:rsidP="00C236C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eastAsia="en-GB"/>
              </w:rPr>
            </w:pPr>
            <w:r w:rsidRPr="00D7151F">
              <w:rPr>
                <w:rFonts w:eastAsia="Times New Roman" w:cs="Arial"/>
                <w:color w:val="auto"/>
                <w:sz w:val="20"/>
                <w:szCs w:val="20"/>
                <w:lang w:eastAsia="en-GB"/>
              </w:rPr>
              <w:t>1.5</w:t>
            </w:r>
          </w:p>
        </w:tc>
        <w:tc>
          <w:tcPr>
            <w:tcW w:w="896" w:type="pct"/>
            <w:noWrap/>
            <w:vAlign w:val="center"/>
            <w:hideMark/>
          </w:tcPr>
          <w:p w14:paraId="27306D0F" w14:textId="77777777" w:rsidR="00796E3D" w:rsidRPr="00D7151F" w:rsidRDefault="00796E3D" w:rsidP="00C236C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eastAsia="en-GB"/>
              </w:rPr>
            </w:pPr>
            <w:r w:rsidRPr="00D7151F">
              <w:rPr>
                <w:rFonts w:eastAsia="Times New Roman" w:cs="Arial"/>
                <w:color w:val="auto"/>
                <w:sz w:val="20"/>
                <w:szCs w:val="20"/>
                <w:lang w:eastAsia="en-GB"/>
              </w:rPr>
              <w:t>1.7</w:t>
            </w:r>
          </w:p>
        </w:tc>
      </w:tr>
      <w:tr w:rsidR="00D7151F" w:rsidRPr="00D7151F" w14:paraId="6833586F" w14:textId="77777777" w:rsidTr="00D715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2" w:type="pct"/>
            <w:vMerge/>
            <w:tcBorders>
              <w:left w:val="none" w:sz="0" w:space="0" w:color="auto"/>
              <w:right w:val="none" w:sz="0" w:space="0" w:color="auto"/>
            </w:tcBorders>
            <w:hideMark/>
          </w:tcPr>
          <w:p w14:paraId="0358CE9F" w14:textId="77777777" w:rsidR="00796E3D" w:rsidRPr="00D7151F" w:rsidRDefault="00796E3D" w:rsidP="00796E3D">
            <w:pPr>
              <w:rPr>
                <w:rFonts w:eastAsia="Times New Roman" w:cs="Arial"/>
                <w:color w:val="auto"/>
                <w:sz w:val="20"/>
                <w:szCs w:val="20"/>
                <w:lang w:eastAsia="en-GB"/>
              </w:rPr>
            </w:pPr>
          </w:p>
        </w:tc>
        <w:tc>
          <w:tcPr>
            <w:tcW w:w="481" w:type="pct"/>
            <w:tcBorders>
              <w:left w:val="none" w:sz="0" w:space="0" w:color="auto"/>
              <w:right w:val="none" w:sz="0" w:space="0" w:color="auto"/>
            </w:tcBorders>
            <w:noWrap/>
            <w:hideMark/>
          </w:tcPr>
          <w:p w14:paraId="00FB68B5" w14:textId="77777777" w:rsidR="00796E3D" w:rsidRPr="00D7151F" w:rsidRDefault="00796E3D" w:rsidP="00796E3D">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eastAsia="en-GB"/>
              </w:rPr>
            </w:pPr>
            <w:r w:rsidRPr="00D7151F">
              <w:rPr>
                <w:rFonts w:eastAsia="Times New Roman" w:cs="Arial"/>
                <w:color w:val="auto"/>
                <w:sz w:val="20"/>
                <w:szCs w:val="20"/>
                <w:lang w:eastAsia="en-GB"/>
              </w:rPr>
              <w:t>median</w:t>
            </w:r>
          </w:p>
        </w:tc>
        <w:tc>
          <w:tcPr>
            <w:tcW w:w="1068" w:type="pct"/>
            <w:tcBorders>
              <w:left w:val="none" w:sz="0" w:space="0" w:color="auto"/>
              <w:right w:val="none" w:sz="0" w:space="0" w:color="auto"/>
            </w:tcBorders>
            <w:noWrap/>
            <w:vAlign w:val="center"/>
            <w:hideMark/>
          </w:tcPr>
          <w:p w14:paraId="47EC8B0C" w14:textId="77777777" w:rsidR="00796E3D" w:rsidRPr="00D7151F" w:rsidRDefault="00796E3D" w:rsidP="00C236C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eastAsia="en-GB"/>
              </w:rPr>
            </w:pPr>
            <w:r w:rsidRPr="00D7151F">
              <w:rPr>
                <w:rFonts w:eastAsia="Times New Roman" w:cs="Arial"/>
                <w:color w:val="auto"/>
                <w:sz w:val="20"/>
                <w:szCs w:val="20"/>
                <w:lang w:eastAsia="en-GB"/>
              </w:rPr>
              <w:t>3.9</w:t>
            </w:r>
          </w:p>
        </w:tc>
        <w:tc>
          <w:tcPr>
            <w:tcW w:w="896" w:type="pct"/>
            <w:tcBorders>
              <w:left w:val="none" w:sz="0" w:space="0" w:color="auto"/>
              <w:right w:val="none" w:sz="0" w:space="0" w:color="auto"/>
            </w:tcBorders>
            <w:noWrap/>
            <w:vAlign w:val="center"/>
            <w:hideMark/>
          </w:tcPr>
          <w:p w14:paraId="589F140A" w14:textId="77777777" w:rsidR="00796E3D" w:rsidRPr="00D7151F" w:rsidRDefault="00796E3D" w:rsidP="00C236C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eastAsia="en-GB"/>
              </w:rPr>
            </w:pPr>
            <w:r w:rsidRPr="00D7151F">
              <w:rPr>
                <w:rFonts w:eastAsia="Times New Roman" w:cs="Arial"/>
                <w:color w:val="auto"/>
                <w:sz w:val="20"/>
                <w:szCs w:val="20"/>
                <w:lang w:eastAsia="en-GB"/>
              </w:rPr>
              <w:t>0.0</w:t>
            </w:r>
          </w:p>
        </w:tc>
        <w:tc>
          <w:tcPr>
            <w:tcW w:w="896" w:type="pct"/>
            <w:tcBorders>
              <w:left w:val="none" w:sz="0" w:space="0" w:color="auto"/>
              <w:right w:val="none" w:sz="0" w:space="0" w:color="auto"/>
            </w:tcBorders>
            <w:noWrap/>
            <w:vAlign w:val="center"/>
            <w:hideMark/>
          </w:tcPr>
          <w:p w14:paraId="69D0B047" w14:textId="77777777" w:rsidR="00796E3D" w:rsidRPr="00D7151F" w:rsidRDefault="00796E3D" w:rsidP="00C236C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eastAsia="en-GB"/>
              </w:rPr>
            </w:pPr>
            <w:r w:rsidRPr="00D7151F">
              <w:rPr>
                <w:rFonts w:eastAsia="Times New Roman" w:cs="Arial"/>
                <w:color w:val="auto"/>
                <w:sz w:val="20"/>
                <w:szCs w:val="20"/>
                <w:lang w:eastAsia="en-GB"/>
              </w:rPr>
              <w:t>0.3</w:t>
            </w:r>
          </w:p>
        </w:tc>
        <w:tc>
          <w:tcPr>
            <w:tcW w:w="896" w:type="pct"/>
            <w:tcBorders>
              <w:left w:val="none" w:sz="0" w:space="0" w:color="auto"/>
              <w:right w:val="none" w:sz="0" w:space="0" w:color="auto"/>
            </w:tcBorders>
            <w:noWrap/>
            <w:vAlign w:val="center"/>
            <w:hideMark/>
          </w:tcPr>
          <w:p w14:paraId="06077C2C" w14:textId="77777777" w:rsidR="00796E3D" w:rsidRPr="00D7151F" w:rsidRDefault="00796E3D" w:rsidP="00C236C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eastAsia="en-GB"/>
              </w:rPr>
            </w:pPr>
            <w:r w:rsidRPr="00D7151F">
              <w:rPr>
                <w:rFonts w:eastAsia="Times New Roman" w:cs="Arial"/>
                <w:color w:val="auto"/>
                <w:sz w:val="20"/>
                <w:szCs w:val="20"/>
                <w:lang w:eastAsia="en-GB"/>
              </w:rPr>
              <w:t>0.5</w:t>
            </w:r>
          </w:p>
        </w:tc>
      </w:tr>
      <w:tr w:rsidR="00D7151F" w:rsidRPr="00D7151F" w14:paraId="2EEF8C16" w14:textId="77777777" w:rsidTr="00C236C6">
        <w:trPr>
          <w:trHeight w:val="300"/>
        </w:trPr>
        <w:tc>
          <w:tcPr>
            <w:cnfStyle w:val="001000000000" w:firstRow="0" w:lastRow="0" w:firstColumn="1" w:lastColumn="0" w:oddVBand="0" w:evenVBand="0" w:oddHBand="0" w:evenHBand="0" w:firstRowFirstColumn="0" w:firstRowLastColumn="0" w:lastRowFirstColumn="0" w:lastRowLastColumn="0"/>
            <w:tcW w:w="762" w:type="pct"/>
            <w:vMerge w:val="restart"/>
            <w:noWrap/>
            <w:hideMark/>
          </w:tcPr>
          <w:p w14:paraId="14D479DC" w14:textId="77777777" w:rsidR="00796E3D" w:rsidRPr="00D7151F" w:rsidRDefault="00796E3D" w:rsidP="00796E3D">
            <w:pPr>
              <w:jc w:val="center"/>
              <w:rPr>
                <w:rFonts w:eastAsia="Times New Roman" w:cs="Arial"/>
                <w:color w:val="auto"/>
                <w:sz w:val="20"/>
                <w:szCs w:val="20"/>
                <w:lang w:eastAsia="en-GB"/>
              </w:rPr>
            </w:pPr>
            <w:r w:rsidRPr="00D7151F">
              <w:rPr>
                <w:rFonts w:eastAsia="Times New Roman" w:cs="Arial"/>
                <w:color w:val="auto"/>
                <w:sz w:val="20"/>
                <w:szCs w:val="20"/>
                <w:lang w:eastAsia="en-GB"/>
              </w:rPr>
              <w:t>New Zealand</w:t>
            </w:r>
          </w:p>
        </w:tc>
        <w:tc>
          <w:tcPr>
            <w:tcW w:w="481" w:type="pct"/>
            <w:noWrap/>
            <w:hideMark/>
          </w:tcPr>
          <w:p w14:paraId="3653B71A" w14:textId="77777777" w:rsidR="00796E3D" w:rsidRPr="00D7151F" w:rsidRDefault="00796E3D" w:rsidP="00796E3D">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eastAsia="en-GB"/>
              </w:rPr>
            </w:pPr>
            <w:r w:rsidRPr="00D7151F">
              <w:rPr>
                <w:rFonts w:eastAsia="Times New Roman" w:cs="Arial"/>
                <w:color w:val="auto"/>
                <w:sz w:val="20"/>
                <w:szCs w:val="20"/>
                <w:lang w:eastAsia="en-GB"/>
              </w:rPr>
              <w:t>mean</w:t>
            </w:r>
          </w:p>
        </w:tc>
        <w:tc>
          <w:tcPr>
            <w:tcW w:w="1068" w:type="pct"/>
            <w:noWrap/>
            <w:vAlign w:val="center"/>
            <w:hideMark/>
          </w:tcPr>
          <w:p w14:paraId="44A4338A" w14:textId="77777777" w:rsidR="00796E3D" w:rsidRPr="00D7151F" w:rsidRDefault="00796E3D" w:rsidP="00C236C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eastAsia="en-GB"/>
              </w:rPr>
            </w:pPr>
            <w:r w:rsidRPr="00D7151F">
              <w:rPr>
                <w:rFonts w:eastAsia="Times New Roman" w:cs="Arial"/>
                <w:color w:val="auto"/>
                <w:sz w:val="20"/>
                <w:szCs w:val="20"/>
                <w:lang w:eastAsia="en-GB"/>
              </w:rPr>
              <w:t>5.3</w:t>
            </w:r>
          </w:p>
        </w:tc>
        <w:tc>
          <w:tcPr>
            <w:tcW w:w="896" w:type="pct"/>
            <w:noWrap/>
            <w:vAlign w:val="center"/>
            <w:hideMark/>
          </w:tcPr>
          <w:p w14:paraId="6A5A1FD4" w14:textId="77777777" w:rsidR="00796E3D" w:rsidRPr="00D7151F" w:rsidRDefault="00796E3D" w:rsidP="00C236C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eastAsia="en-GB"/>
              </w:rPr>
            </w:pPr>
            <w:r w:rsidRPr="00D7151F">
              <w:rPr>
                <w:rFonts w:eastAsia="Times New Roman" w:cs="Arial"/>
                <w:color w:val="auto"/>
                <w:sz w:val="20"/>
                <w:szCs w:val="20"/>
                <w:lang w:eastAsia="en-GB"/>
              </w:rPr>
              <w:t>2.6</w:t>
            </w:r>
          </w:p>
        </w:tc>
        <w:tc>
          <w:tcPr>
            <w:tcW w:w="896" w:type="pct"/>
            <w:noWrap/>
            <w:vAlign w:val="center"/>
            <w:hideMark/>
          </w:tcPr>
          <w:p w14:paraId="1E83FB08" w14:textId="77777777" w:rsidR="00796E3D" w:rsidRPr="00D7151F" w:rsidRDefault="00796E3D" w:rsidP="00C236C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eastAsia="en-GB"/>
              </w:rPr>
            </w:pPr>
            <w:r w:rsidRPr="00D7151F">
              <w:rPr>
                <w:rFonts w:eastAsia="Times New Roman" w:cs="Arial"/>
                <w:color w:val="auto"/>
                <w:sz w:val="20"/>
                <w:szCs w:val="20"/>
                <w:lang w:eastAsia="en-GB"/>
              </w:rPr>
              <w:t>2.7</w:t>
            </w:r>
          </w:p>
        </w:tc>
        <w:tc>
          <w:tcPr>
            <w:tcW w:w="896" w:type="pct"/>
            <w:noWrap/>
            <w:vAlign w:val="center"/>
            <w:hideMark/>
          </w:tcPr>
          <w:p w14:paraId="484234C7" w14:textId="77777777" w:rsidR="00796E3D" w:rsidRPr="00D7151F" w:rsidRDefault="00796E3D" w:rsidP="00C236C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eastAsia="en-GB"/>
              </w:rPr>
            </w:pPr>
            <w:r w:rsidRPr="00D7151F">
              <w:rPr>
                <w:rFonts w:eastAsia="Times New Roman" w:cs="Arial"/>
                <w:color w:val="auto"/>
                <w:sz w:val="20"/>
                <w:szCs w:val="20"/>
                <w:lang w:eastAsia="en-GB"/>
              </w:rPr>
              <w:t>2.8</w:t>
            </w:r>
          </w:p>
        </w:tc>
      </w:tr>
      <w:tr w:rsidR="00D7151F" w:rsidRPr="00D7151F" w14:paraId="4EC30459" w14:textId="77777777" w:rsidTr="00D715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2" w:type="pct"/>
            <w:vMerge/>
            <w:tcBorders>
              <w:left w:val="none" w:sz="0" w:space="0" w:color="auto"/>
              <w:right w:val="none" w:sz="0" w:space="0" w:color="auto"/>
            </w:tcBorders>
            <w:hideMark/>
          </w:tcPr>
          <w:p w14:paraId="36DE0102" w14:textId="77777777" w:rsidR="00796E3D" w:rsidRPr="00D7151F" w:rsidRDefault="00796E3D" w:rsidP="00796E3D">
            <w:pPr>
              <w:rPr>
                <w:rFonts w:eastAsia="Times New Roman" w:cs="Arial"/>
                <w:color w:val="auto"/>
                <w:sz w:val="20"/>
                <w:szCs w:val="20"/>
                <w:lang w:eastAsia="en-GB"/>
              </w:rPr>
            </w:pPr>
          </w:p>
        </w:tc>
        <w:tc>
          <w:tcPr>
            <w:tcW w:w="481" w:type="pct"/>
            <w:tcBorders>
              <w:left w:val="none" w:sz="0" w:space="0" w:color="auto"/>
              <w:right w:val="none" w:sz="0" w:space="0" w:color="auto"/>
            </w:tcBorders>
            <w:noWrap/>
            <w:hideMark/>
          </w:tcPr>
          <w:p w14:paraId="7DD97B78" w14:textId="77777777" w:rsidR="00796E3D" w:rsidRPr="00D7151F" w:rsidRDefault="00796E3D" w:rsidP="00796E3D">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eastAsia="en-GB"/>
              </w:rPr>
            </w:pPr>
            <w:r w:rsidRPr="00D7151F">
              <w:rPr>
                <w:rFonts w:eastAsia="Times New Roman" w:cs="Arial"/>
                <w:color w:val="auto"/>
                <w:sz w:val="20"/>
                <w:szCs w:val="20"/>
                <w:lang w:eastAsia="en-GB"/>
              </w:rPr>
              <w:t>median</w:t>
            </w:r>
          </w:p>
        </w:tc>
        <w:tc>
          <w:tcPr>
            <w:tcW w:w="1068" w:type="pct"/>
            <w:tcBorders>
              <w:left w:val="none" w:sz="0" w:space="0" w:color="auto"/>
              <w:right w:val="none" w:sz="0" w:space="0" w:color="auto"/>
            </w:tcBorders>
            <w:noWrap/>
            <w:vAlign w:val="center"/>
            <w:hideMark/>
          </w:tcPr>
          <w:p w14:paraId="1B62B151" w14:textId="77777777" w:rsidR="00796E3D" w:rsidRPr="00D7151F" w:rsidRDefault="00796E3D" w:rsidP="00C236C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eastAsia="en-GB"/>
              </w:rPr>
            </w:pPr>
            <w:r w:rsidRPr="00D7151F">
              <w:rPr>
                <w:rFonts w:eastAsia="Times New Roman" w:cs="Arial"/>
                <w:color w:val="auto"/>
                <w:sz w:val="20"/>
                <w:szCs w:val="20"/>
                <w:lang w:eastAsia="en-GB"/>
              </w:rPr>
              <w:t>4.0</w:t>
            </w:r>
          </w:p>
        </w:tc>
        <w:tc>
          <w:tcPr>
            <w:tcW w:w="896" w:type="pct"/>
            <w:tcBorders>
              <w:left w:val="none" w:sz="0" w:space="0" w:color="auto"/>
              <w:right w:val="none" w:sz="0" w:space="0" w:color="auto"/>
            </w:tcBorders>
            <w:noWrap/>
            <w:vAlign w:val="center"/>
            <w:hideMark/>
          </w:tcPr>
          <w:p w14:paraId="34393A88" w14:textId="77777777" w:rsidR="00796E3D" w:rsidRPr="00D7151F" w:rsidRDefault="00796E3D" w:rsidP="00C236C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eastAsia="en-GB"/>
              </w:rPr>
            </w:pPr>
            <w:r w:rsidRPr="00D7151F">
              <w:rPr>
                <w:rFonts w:eastAsia="Times New Roman" w:cs="Arial"/>
                <w:color w:val="auto"/>
                <w:sz w:val="20"/>
                <w:szCs w:val="20"/>
                <w:lang w:eastAsia="en-GB"/>
              </w:rPr>
              <w:t>0.0</w:t>
            </w:r>
          </w:p>
        </w:tc>
        <w:tc>
          <w:tcPr>
            <w:tcW w:w="896" w:type="pct"/>
            <w:tcBorders>
              <w:left w:val="none" w:sz="0" w:space="0" w:color="auto"/>
              <w:right w:val="none" w:sz="0" w:space="0" w:color="auto"/>
            </w:tcBorders>
            <w:noWrap/>
            <w:vAlign w:val="center"/>
            <w:hideMark/>
          </w:tcPr>
          <w:p w14:paraId="12873F89" w14:textId="77777777" w:rsidR="00796E3D" w:rsidRPr="00D7151F" w:rsidRDefault="00796E3D" w:rsidP="00C236C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eastAsia="en-GB"/>
              </w:rPr>
            </w:pPr>
            <w:r w:rsidRPr="00D7151F">
              <w:rPr>
                <w:rFonts w:eastAsia="Times New Roman" w:cs="Arial"/>
                <w:color w:val="auto"/>
                <w:sz w:val="20"/>
                <w:szCs w:val="20"/>
                <w:lang w:eastAsia="en-GB"/>
              </w:rPr>
              <w:t>0.3</w:t>
            </w:r>
          </w:p>
        </w:tc>
        <w:tc>
          <w:tcPr>
            <w:tcW w:w="896" w:type="pct"/>
            <w:tcBorders>
              <w:left w:val="none" w:sz="0" w:space="0" w:color="auto"/>
              <w:right w:val="none" w:sz="0" w:space="0" w:color="auto"/>
            </w:tcBorders>
            <w:noWrap/>
            <w:vAlign w:val="center"/>
            <w:hideMark/>
          </w:tcPr>
          <w:p w14:paraId="699D3339" w14:textId="77777777" w:rsidR="00796E3D" w:rsidRPr="00D7151F" w:rsidRDefault="00796E3D" w:rsidP="00C236C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eastAsia="en-GB"/>
              </w:rPr>
            </w:pPr>
            <w:r w:rsidRPr="00D7151F">
              <w:rPr>
                <w:rFonts w:eastAsia="Times New Roman" w:cs="Arial"/>
                <w:color w:val="auto"/>
                <w:sz w:val="20"/>
                <w:szCs w:val="20"/>
                <w:lang w:eastAsia="en-GB"/>
              </w:rPr>
              <w:t>0.5</w:t>
            </w:r>
          </w:p>
        </w:tc>
      </w:tr>
      <w:tr w:rsidR="00D7151F" w:rsidRPr="00D7151F" w14:paraId="35E24970" w14:textId="77777777" w:rsidTr="00C236C6">
        <w:trPr>
          <w:trHeight w:val="300"/>
        </w:trPr>
        <w:tc>
          <w:tcPr>
            <w:cnfStyle w:val="001000000000" w:firstRow="0" w:lastRow="0" w:firstColumn="1" w:lastColumn="0" w:oddVBand="0" w:evenVBand="0" w:oddHBand="0" w:evenHBand="0" w:firstRowFirstColumn="0" w:firstRowLastColumn="0" w:lastRowFirstColumn="0" w:lastRowLastColumn="0"/>
            <w:tcW w:w="762" w:type="pct"/>
            <w:vMerge w:val="restart"/>
            <w:noWrap/>
            <w:hideMark/>
          </w:tcPr>
          <w:p w14:paraId="2A8AA0BA" w14:textId="77777777" w:rsidR="00796E3D" w:rsidRPr="00D7151F" w:rsidRDefault="00796E3D" w:rsidP="00796E3D">
            <w:pPr>
              <w:jc w:val="center"/>
              <w:rPr>
                <w:rFonts w:eastAsia="Times New Roman" w:cs="Arial"/>
                <w:color w:val="auto"/>
                <w:sz w:val="20"/>
                <w:szCs w:val="20"/>
                <w:lang w:eastAsia="en-GB"/>
              </w:rPr>
            </w:pPr>
            <w:r w:rsidRPr="00D7151F">
              <w:rPr>
                <w:rFonts w:eastAsia="Times New Roman" w:cs="Arial"/>
                <w:color w:val="auto"/>
                <w:sz w:val="20"/>
                <w:szCs w:val="20"/>
                <w:lang w:eastAsia="en-GB"/>
              </w:rPr>
              <w:t>Combined</w:t>
            </w:r>
          </w:p>
        </w:tc>
        <w:tc>
          <w:tcPr>
            <w:tcW w:w="481" w:type="pct"/>
            <w:noWrap/>
            <w:hideMark/>
          </w:tcPr>
          <w:p w14:paraId="2344C39B" w14:textId="77777777" w:rsidR="00796E3D" w:rsidRPr="00D7151F" w:rsidRDefault="00796E3D" w:rsidP="00796E3D">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eastAsia="en-GB"/>
              </w:rPr>
            </w:pPr>
            <w:r w:rsidRPr="00D7151F">
              <w:rPr>
                <w:rFonts w:eastAsia="Times New Roman" w:cs="Arial"/>
                <w:color w:val="auto"/>
                <w:sz w:val="20"/>
                <w:szCs w:val="20"/>
                <w:lang w:eastAsia="en-GB"/>
              </w:rPr>
              <w:t>mean</w:t>
            </w:r>
          </w:p>
        </w:tc>
        <w:tc>
          <w:tcPr>
            <w:tcW w:w="1068" w:type="pct"/>
            <w:noWrap/>
            <w:vAlign w:val="center"/>
            <w:hideMark/>
          </w:tcPr>
          <w:p w14:paraId="2010E874" w14:textId="77777777" w:rsidR="00796E3D" w:rsidRPr="00D7151F" w:rsidRDefault="00796E3D" w:rsidP="00C236C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eastAsia="en-GB"/>
              </w:rPr>
            </w:pPr>
            <w:r w:rsidRPr="00D7151F">
              <w:rPr>
                <w:rFonts w:eastAsia="Times New Roman" w:cs="Arial"/>
                <w:color w:val="auto"/>
                <w:sz w:val="20"/>
                <w:szCs w:val="20"/>
                <w:lang w:eastAsia="en-GB"/>
              </w:rPr>
              <w:t>5.5</w:t>
            </w:r>
          </w:p>
        </w:tc>
        <w:tc>
          <w:tcPr>
            <w:tcW w:w="896" w:type="pct"/>
            <w:noWrap/>
            <w:vAlign w:val="center"/>
            <w:hideMark/>
          </w:tcPr>
          <w:p w14:paraId="43B26722" w14:textId="77777777" w:rsidR="00796E3D" w:rsidRPr="00D7151F" w:rsidRDefault="00796E3D" w:rsidP="00C236C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eastAsia="en-GB"/>
              </w:rPr>
            </w:pPr>
            <w:r w:rsidRPr="00D7151F">
              <w:rPr>
                <w:rFonts w:eastAsia="Times New Roman" w:cs="Arial"/>
                <w:color w:val="auto"/>
                <w:sz w:val="20"/>
                <w:szCs w:val="20"/>
                <w:lang w:eastAsia="en-GB"/>
              </w:rPr>
              <w:t>1.9</w:t>
            </w:r>
          </w:p>
        </w:tc>
        <w:tc>
          <w:tcPr>
            <w:tcW w:w="896" w:type="pct"/>
            <w:noWrap/>
            <w:vAlign w:val="center"/>
            <w:hideMark/>
          </w:tcPr>
          <w:p w14:paraId="2E2B57A6" w14:textId="77777777" w:rsidR="00796E3D" w:rsidRPr="00D7151F" w:rsidRDefault="00796E3D" w:rsidP="00C236C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eastAsia="en-GB"/>
              </w:rPr>
            </w:pPr>
            <w:r w:rsidRPr="00D7151F">
              <w:rPr>
                <w:rFonts w:eastAsia="Times New Roman" w:cs="Arial"/>
                <w:color w:val="auto"/>
                <w:sz w:val="20"/>
                <w:szCs w:val="20"/>
                <w:lang w:eastAsia="en-GB"/>
              </w:rPr>
              <w:t>2.1</w:t>
            </w:r>
          </w:p>
        </w:tc>
        <w:tc>
          <w:tcPr>
            <w:tcW w:w="896" w:type="pct"/>
            <w:noWrap/>
            <w:vAlign w:val="center"/>
            <w:hideMark/>
          </w:tcPr>
          <w:p w14:paraId="4FCE3C0B" w14:textId="77777777" w:rsidR="00796E3D" w:rsidRPr="00D7151F" w:rsidRDefault="00796E3D" w:rsidP="00C236C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eastAsia="en-GB"/>
              </w:rPr>
            </w:pPr>
            <w:r w:rsidRPr="00D7151F">
              <w:rPr>
                <w:rFonts w:eastAsia="Times New Roman" w:cs="Arial"/>
                <w:color w:val="auto"/>
                <w:sz w:val="20"/>
                <w:szCs w:val="20"/>
                <w:lang w:eastAsia="en-GB"/>
              </w:rPr>
              <w:t>2.3</w:t>
            </w:r>
          </w:p>
        </w:tc>
      </w:tr>
      <w:tr w:rsidR="00D7151F" w:rsidRPr="00D7151F" w14:paraId="69F1D26B" w14:textId="77777777" w:rsidTr="00D715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2" w:type="pct"/>
            <w:vMerge/>
            <w:tcBorders>
              <w:left w:val="none" w:sz="0" w:space="0" w:color="auto"/>
              <w:right w:val="none" w:sz="0" w:space="0" w:color="auto"/>
            </w:tcBorders>
            <w:hideMark/>
          </w:tcPr>
          <w:p w14:paraId="4528268D" w14:textId="77777777" w:rsidR="00796E3D" w:rsidRPr="00D7151F" w:rsidRDefault="00796E3D" w:rsidP="00796E3D">
            <w:pPr>
              <w:rPr>
                <w:rFonts w:eastAsia="Times New Roman" w:cs="Arial"/>
                <w:color w:val="auto"/>
                <w:sz w:val="20"/>
                <w:szCs w:val="20"/>
                <w:lang w:eastAsia="en-GB"/>
              </w:rPr>
            </w:pPr>
          </w:p>
        </w:tc>
        <w:tc>
          <w:tcPr>
            <w:tcW w:w="481" w:type="pct"/>
            <w:tcBorders>
              <w:left w:val="none" w:sz="0" w:space="0" w:color="auto"/>
              <w:right w:val="none" w:sz="0" w:space="0" w:color="auto"/>
            </w:tcBorders>
            <w:noWrap/>
            <w:hideMark/>
          </w:tcPr>
          <w:p w14:paraId="305BD966" w14:textId="77777777" w:rsidR="00796E3D" w:rsidRPr="00D7151F" w:rsidRDefault="00796E3D" w:rsidP="00796E3D">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eastAsia="en-GB"/>
              </w:rPr>
            </w:pPr>
            <w:r w:rsidRPr="00D7151F">
              <w:rPr>
                <w:rFonts w:eastAsia="Times New Roman" w:cs="Arial"/>
                <w:color w:val="auto"/>
                <w:sz w:val="20"/>
                <w:szCs w:val="20"/>
                <w:lang w:eastAsia="en-GB"/>
              </w:rPr>
              <w:t>median</w:t>
            </w:r>
          </w:p>
        </w:tc>
        <w:tc>
          <w:tcPr>
            <w:tcW w:w="1068" w:type="pct"/>
            <w:tcBorders>
              <w:left w:val="none" w:sz="0" w:space="0" w:color="auto"/>
              <w:right w:val="none" w:sz="0" w:space="0" w:color="auto"/>
            </w:tcBorders>
            <w:noWrap/>
            <w:vAlign w:val="center"/>
            <w:hideMark/>
          </w:tcPr>
          <w:p w14:paraId="4EAFE04A" w14:textId="77777777" w:rsidR="00796E3D" w:rsidRPr="00D7151F" w:rsidRDefault="00796E3D" w:rsidP="00C236C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eastAsia="en-GB"/>
              </w:rPr>
            </w:pPr>
            <w:r w:rsidRPr="00D7151F">
              <w:rPr>
                <w:rFonts w:eastAsia="Times New Roman" w:cs="Arial"/>
                <w:color w:val="auto"/>
                <w:sz w:val="20"/>
                <w:szCs w:val="20"/>
                <w:lang w:eastAsia="en-GB"/>
              </w:rPr>
              <w:t>4.0</w:t>
            </w:r>
          </w:p>
        </w:tc>
        <w:tc>
          <w:tcPr>
            <w:tcW w:w="896" w:type="pct"/>
            <w:tcBorders>
              <w:left w:val="none" w:sz="0" w:space="0" w:color="auto"/>
              <w:right w:val="none" w:sz="0" w:space="0" w:color="auto"/>
            </w:tcBorders>
            <w:noWrap/>
            <w:vAlign w:val="center"/>
            <w:hideMark/>
          </w:tcPr>
          <w:p w14:paraId="4C3C669A" w14:textId="77777777" w:rsidR="00796E3D" w:rsidRPr="00D7151F" w:rsidRDefault="00796E3D" w:rsidP="00C236C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eastAsia="en-GB"/>
              </w:rPr>
            </w:pPr>
            <w:r w:rsidRPr="00D7151F">
              <w:rPr>
                <w:rFonts w:eastAsia="Times New Roman" w:cs="Arial"/>
                <w:color w:val="auto"/>
                <w:sz w:val="20"/>
                <w:szCs w:val="20"/>
                <w:lang w:eastAsia="en-GB"/>
              </w:rPr>
              <w:t>0.0</w:t>
            </w:r>
          </w:p>
        </w:tc>
        <w:tc>
          <w:tcPr>
            <w:tcW w:w="896" w:type="pct"/>
            <w:tcBorders>
              <w:left w:val="none" w:sz="0" w:space="0" w:color="auto"/>
              <w:right w:val="none" w:sz="0" w:space="0" w:color="auto"/>
            </w:tcBorders>
            <w:noWrap/>
            <w:vAlign w:val="center"/>
            <w:hideMark/>
          </w:tcPr>
          <w:p w14:paraId="4438F51E" w14:textId="77777777" w:rsidR="00796E3D" w:rsidRPr="00D7151F" w:rsidRDefault="00796E3D" w:rsidP="00C236C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eastAsia="en-GB"/>
              </w:rPr>
            </w:pPr>
            <w:r w:rsidRPr="00D7151F">
              <w:rPr>
                <w:rFonts w:eastAsia="Times New Roman" w:cs="Arial"/>
                <w:color w:val="auto"/>
                <w:sz w:val="20"/>
                <w:szCs w:val="20"/>
                <w:lang w:eastAsia="en-GB"/>
              </w:rPr>
              <w:t>0.3</w:t>
            </w:r>
          </w:p>
        </w:tc>
        <w:tc>
          <w:tcPr>
            <w:tcW w:w="896" w:type="pct"/>
            <w:tcBorders>
              <w:left w:val="none" w:sz="0" w:space="0" w:color="auto"/>
              <w:right w:val="none" w:sz="0" w:space="0" w:color="auto"/>
            </w:tcBorders>
            <w:noWrap/>
            <w:vAlign w:val="center"/>
            <w:hideMark/>
          </w:tcPr>
          <w:p w14:paraId="58204B33" w14:textId="77777777" w:rsidR="00796E3D" w:rsidRPr="00D7151F" w:rsidRDefault="00796E3D" w:rsidP="00C236C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eastAsia="en-GB"/>
              </w:rPr>
            </w:pPr>
            <w:r w:rsidRPr="00D7151F">
              <w:rPr>
                <w:rFonts w:eastAsia="Times New Roman" w:cs="Arial"/>
                <w:color w:val="auto"/>
                <w:sz w:val="20"/>
                <w:szCs w:val="20"/>
                <w:lang w:eastAsia="en-GB"/>
              </w:rPr>
              <w:t>0.5</w:t>
            </w:r>
          </w:p>
        </w:tc>
      </w:tr>
    </w:tbl>
    <w:p w14:paraId="03E13488" w14:textId="77777777" w:rsidR="00FF0036" w:rsidRPr="00796E3D" w:rsidRDefault="00FF0036" w:rsidP="00FF0036">
      <w:pPr>
        <w:rPr>
          <w:rFonts w:eastAsia="Times New Roman" w:cs="Arial"/>
          <w:sz w:val="16"/>
          <w:szCs w:val="16"/>
          <w:lang w:eastAsia="en-GB"/>
        </w:rPr>
      </w:pPr>
      <w:r w:rsidRPr="00796E3D">
        <w:rPr>
          <w:rFonts w:eastAsia="Times New Roman" w:cs="Arial"/>
          <w:sz w:val="16"/>
          <w:szCs w:val="16"/>
          <w:lang w:eastAsia="en-GB"/>
        </w:rPr>
        <w:t>Results are derived from individual samples.</w:t>
      </w:r>
    </w:p>
    <w:p w14:paraId="71A8F369" w14:textId="207A4EE3" w:rsidR="00FF0036" w:rsidRPr="00796E3D" w:rsidRDefault="00FF0036" w:rsidP="00FF0036">
      <w:pPr>
        <w:rPr>
          <w:rFonts w:eastAsia="Times New Roman" w:cs="Arial"/>
          <w:sz w:val="16"/>
          <w:szCs w:val="16"/>
          <w:lang w:eastAsia="en-GB"/>
        </w:rPr>
      </w:pPr>
      <w:r w:rsidRPr="00796E3D">
        <w:rPr>
          <w:rFonts w:eastAsia="Times New Roman" w:cs="Arial"/>
          <w:sz w:val="16"/>
          <w:szCs w:val="16"/>
          <w:lang w:eastAsia="en-GB"/>
        </w:rPr>
        <w:t xml:space="preserve">&lt;LOD means result less than the limit of detection (LOD) (0.5 </w:t>
      </w:r>
      <w:r w:rsidR="00805980">
        <w:rPr>
          <w:rFonts w:eastAsia="Times New Roman" w:cs="Arial"/>
          <w:sz w:val="16"/>
          <w:szCs w:val="16"/>
          <w:lang w:eastAsia="en-GB"/>
        </w:rPr>
        <w:t>µg/kg</w:t>
      </w:r>
      <w:r w:rsidRPr="00796E3D">
        <w:rPr>
          <w:rFonts w:eastAsia="Times New Roman" w:cs="Arial"/>
          <w:sz w:val="16"/>
          <w:szCs w:val="16"/>
          <w:lang w:eastAsia="en-GB"/>
        </w:rPr>
        <w:t>)</w:t>
      </w:r>
    </w:p>
    <w:p w14:paraId="798EF136" w14:textId="66DB38DA" w:rsidR="00FF0036" w:rsidRPr="00796E3D" w:rsidRDefault="00FF0036" w:rsidP="00FF0036">
      <w:pPr>
        <w:rPr>
          <w:rFonts w:eastAsia="Times New Roman" w:cs="Arial"/>
          <w:sz w:val="16"/>
          <w:szCs w:val="16"/>
          <w:lang w:eastAsia="en-GB"/>
        </w:rPr>
      </w:pPr>
      <w:r w:rsidRPr="00796E3D">
        <w:rPr>
          <w:rFonts w:eastAsia="Times New Roman" w:cs="Arial"/>
          <w:sz w:val="16"/>
          <w:szCs w:val="16"/>
          <w:lang w:eastAsia="en-GB"/>
        </w:rPr>
        <w:t xml:space="preserve">Trace means detection between the LOD and the level of reporting (LOR) (2.5 </w:t>
      </w:r>
      <w:r w:rsidR="00805980">
        <w:rPr>
          <w:rFonts w:eastAsia="Times New Roman" w:cs="Arial"/>
          <w:sz w:val="16"/>
          <w:szCs w:val="16"/>
          <w:lang w:eastAsia="en-GB"/>
        </w:rPr>
        <w:t>µg/kg</w:t>
      </w:r>
      <w:r w:rsidRPr="00796E3D">
        <w:rPr>
          <w:rFonts w:eastAsia="Times New Roman" w:cs="Arial"/>
          <w:sz w:val="16"/>
          <w:szCs w:val="16"/>
          <w:lang w:eastAsia="en-GB"/>
        </w:rPr>
        <w:t>).</w:t>
      </w:r>
    </w:p>
    <w:p w14:paraId="7BC89E5F" w14:textId="77777777" w:rsidR="00FF0036" w:rsidRPr="00796E3D" w:rsidRDefault="00FF0036" w:rsidP="00FF0036">
      <w:pPr>
        <w:rPr>
          <w:rFonts w:eastAsia="Times New Roman" w:cs="Arial"/>
          <w:sz w:val="16"/>
          <w:szCs w:val="16"/>
          <w:lang w:eastAsia="en-GB"/>
        </w:rPr>
      </w:pPr>
      <w:r w:rsidRPr="00796E3D">
        <w:rPr>
          <w:rFonts w:eastAsia="Times New Roman" w:cs="Arial"/>
          <w:sz w:val="16"/>
          <w:szCs w:val="16"/>
          <w:lang w:eastAsia="en-GB"/>
        </w:rPr>
        <w:t>Mean and median results have been rounded to two significant figures.</w:t>
      </w:r>
    </w:p>
    <w:p w14:paraId="2493DCE7" w14:textId="23787B66" w:rsidR="0067017F" w:rsidRDefault="0067017F" w:rsidP="00085A27">
      <w:pPr>
        <w:pStyle w:val="FSTableColumnRowheading"/>
      </w:pPr>
      <w:r w:rsidRPr="004C7A5C">
        <w:rPr>
          <w:lang w:eastAsia="en-GB"/>
        </w:rPr>
        <w:t xml:space="preserve">Table </w:t>
      </w:r>
      <w:r w:rsidR="0011799D">
        <w:rPr>
          <w:lang w:eastAsia="en-GB"/>
        </w:rPr>
        <w:t>4</w:t>
      </w:r>
      <w:r w:rsidRPr="004C7A5C">
        <w:rPr>
          <w:lang w:eastAsia="en-GB"/>
        </w:rPr>
        <w:t xml:space="preserve"> – </w:t>
      </w:r>
      <w:r w:rsidR="00426B5B">
        <w:rPr>
          <w:lang w:eastAsia="en-GB"/>
        </w:rPr>
        <w:t>M</w:t>
      </w:r>
      <w:r w:rsidRPr="004C7A5C">
        <w:rPr>
          <w:lang w:eastAsia="en-GB"/>
        </w:rPr>
        <w:t>ean</w:t>
      </w:r>
      <w:r w:rsidR="00426B5B">
        <w:rPr>
          <w:lang w:eastAsia="en-GB"/>
        </w:rPr>
        <w:t xml:space="preserve"> and </w:t>
      </w:r>
      <w:r w:rsidRPr="004C7A5C">
        <w:rPr>
          <w:lang w:eastAsia="en-GB"/>
        </w:rPr>
        <w:t>median</w:t>
      </w:r>
      <w:r>
        <w:rPr>
          <w:lang w:eastAsia="en-GB"/>
        </w:rPr>
        <w:t xml:space="preserve"> </w:t>
      </w:r>
      <w:r w:rsidRPr="004C7A5C">
        <w:rPr>
          <w:lang w:eastAsia="en-GB"/>
        </w:rPr>
        <w:t>concentrations (</w:t>
      </w:r>
      <w:r w:rsidR="00426B5B" w:rsidRPr="00D7151F">
        <w:rPr>
          <w:lang w:eastAsia="en-GB"/>
        </w:rPr>
        <w:t>µg/kg</w:t>
      </w:r>
      <w:r w:rsidRPr="004C7A5C">
        <w:rPr>
          <w:lang w:eastAsia="en-GB"/>
        </w:rPr>
        <w:t xml:space="preserve">) </w:t>
      </w:r>
      <w:r>
        <w:rPr>
          <w:lang w:eastAsia="en-GB"/>
        </w:rPr>
        <w:t xml:space="preserve">of inorganic arsenic for LB, MB UB scenarios and inorganic arsenic concentrations </w:t>
      </w:r>
      <w:r w:rsidRPr="004C7A5C">
        <w:rPr>
          <w:lang w:eastAsia="en-GB"/>
        </w:rPr>
        <w:t>in apple juice</w:t>
      </w:r>
      <w:r w:rsidRPr="004C7A5C">
        <w:t xml:space="preserve"> samples with total arsenic concentration </w:t>
      </w:r>
      <w:r>
        <w:t>≥</w:t>
      </w:r>
      <w:r w:rsidRPr="004C7A5C">
        <w:t>LOR (</w:t>
      </w:r>
      <w:r>
        <w:t xml:space="preserve">2.5 </w:t>
      </w:r>
      <w:r w:rsidR="00426B5B" w:rsidRPr="00D7151F">
        <w:rPr>
          <w:lang w:eastAsia="en-GB"/>
        </w:rPr>
        <w:t>µg/kg</w:t>
      </w:r>
      <w:r w:rsidR="007B5C4C">
        <w:rPr>
          <w:lang w:eastAsia="en-GB"/>
        </w:rPr>
        <w:t>)</w:t>
      </w:r>
      <w:r w:rsidR="00426B5B" w:rsidDel="00426B5B">
        <w:t xml:space="preserve"> </w:t>
      </w:r>
    </w:p>
    <w:tbl>
      <w:tblPr>
        <w:tblStyle w:val="LightShading-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883"/>
        <w:gridCol w:w="2049"/>
        <w:gridCol w:w="1622"/>
        <w:gridCol w:w="1624"/>
        <w:gridCol w:w="1625"/>
      </w:tblGrid>
      <w:tr w:rsidR="00796E3D" w:rsidRPr="00D7151F" w14:paraId="142C32DC" w14:textId="77777777" w:rsidTr="00C236C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3" w:type="pct"/>
            <w:gridSpan w:val="2"/>
            <w:vMerge w:val="restart"/>
            <w:tcBorders>
              <w:top w:val="none" w:sz="0" w:space="0" w:color="auto"/>
              <w:left w:val="none" w:sz="0" w:space="0" w:color="auto"/>
              <w:bottom w:val="none" w:sz="0" w:space="0" w:color="auto"/>
              <w:right w:val="none" w:sz="0" w:space="0" w:color="auto"/>
            </w:tcBorders>
            <w:hideMark/>
          </w:tcPr>
          <w:p w14:paraId="106CCA9C" w14:textId="77777777" w:rsidR="00796E3D" w:rsidRPr="00D7151F" w:rsidRDefault="00796E3D" w:rsidP="00796E3D">
            <w:pPr>
              <w:jc w:val="center"/>
              <w:rPr>
                <w:rFonts w:eastAsia="Times New Roman" w:cs="Arial"/>
                <w:color w:val="000000"/>
                <w:sz w:val="20"/>
                <w:szCs w:val="20"/>
                <w:lang w:eastAsia="en-GB"/>
              </w:rPr>
            </w:pPr>
            <w:r w:rsidRPr="00D7151F">
              <w:rPr>
                <w:rFonts w:eastAsia="Times New Roman" w:cs="Arial"/>
                <w:color w:val="000000"/>
                <w:sz w:val="20"/>
                <w:szCs w:val="20"/>
                <w:lang w:eastAsia="en-GB"/>
              </w:rPr>
              <w:t> </w:t>
            </w:r>
          </w:p>
        </w:tc>
        <w:tc>
          <w:tcPr>
            <w:tcW w:w="1112" w:type="pct"/>
            <w:vMerge w:val="restart"/>
            <w:tcBorders>
              <w:top w:val="none" w:sz="0" w:space="0" w:color="auto"/>
              <w:left w:val="none" w:sz="0" w:space="0" w:color="auto"/>
              <w:bottom w:val="none" w:sz="0" w:space="0" w:color="auto"/>
              <w:right w:val="none" w:sz="0" w:space="0" w:color="auto"/>
            </w:tcBorders>
            <w:hideMark/>
          </w:tcPr>
          <w:p w14:paraId="38A580F0" w14:textId="651ED8A7" w:rsidR="00796E3D" w:rsidRPr="00D7151F" w:rsidRDefault="00796E3D" w:rsidP="00805980">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080000"/>
                <w:sz w:val="20"/>
                <w:szCs w:val="20"/>
                <w:lang w:eastAsia="en-GB"/>
              </w:rPr>
            </w:pPr>
            <w:r w:rsidRPr="00D7151F">
              <w:rPr>
                <w:rFonts w:eastAsia="Times New Roman" w:cs="Arial"/>
                <w:color w:val="080000"/>
                <w:sz w:val="20"/>
                <w:szCs w:val="20"/>
                <w:lang w:eastAsia="en-GB"/>
              </w:rPr>
              <w:t>Inorganic Arsenic &gt;LOR (</w:t>
            </w:r>
            <w:r w:rsidR="00805980">
              <w:rPr>
                <w:rFonts w:eastAsia="Times New Roman" w:cs="Arial"/>
                <w:color w:val="080000"/>
                <w:sz w:val="20"/>
                <w:szCs w:val="20"/>
                <w:lang w:eastAsia="en-GB"/>
              </w:rPr>
              <w:t>µg/kg</w:t>
            </w:r>
            <w:r w:rsidRPr="00D7151F">
              <w:rPr>
                <w:rFonts w:eastAsia="Times New Roman" w:cs="Arial"/>
                <w:color w:val="080000"/>
                <w:sz w:val="20"/>
                <w:szCs w:val="20"/>
                <w:lang w:eastAsia="en-GB"/>
              </w:rPr>
              <w:t>) n=20</w:t>
            </w:r>
          </w:p>
        </w:tc>
        <w:tc>
          <w:tcPr>
            <w:tcW w:w="881" w:type="pct"/>
            <w:tcBorders>
              <w:top w:val="none" w:sz="0" w:space="0" w:color="auto"/>
              <w:left w:val="none" w:sz="0" w:space="0" w:color="auto"/>
              <w:bottom w:val="none" w:sz="0" w:space="0" w:color="auto"/>
              <w:right w:val="none" w:sz="0" w:space="0" w:color="auto"/>
            </w:tcBorders>
            <w:noWrap/>
            <w:hideMark/>
          </w:tcPr>
          <w:p w14:paraId="40504EDB" w14:textId="77777777" w:rsidR="00796E3D" w:rsidRPr="00D7151F" w:rsidRDefault="00796E3D" w:rsidP="00796E3D">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000000"/>
                <w:sz w:val="20"/>
                <w:szCs w:val="20"/>
                <w:lang w:eastAsia="en-GB"/>
              </w:rPr>
            </w:pPr>
            <w:r w:rsidRPr="00D7151F">
              <w:rPr>
                <w:rFonts w:eastAsia="Times New Roman" w:cs="Arial"/>
                <w:color w:val="000000"/>
                <w:sz w:val="20"/>
                <w:szCs w:val="20"/>
                <w:lang w:eastAsia="en-GB"/>
              </w:rPr>
              <w:t>Lower bound</w:t>
            </w:r>
          </w:p>
        </w:tc>
        <w:tc>
          <w:tcPr>
            <w:tcW w:w="882" w:type="pct"/>
            <w:tcBorders>
              <w:top w:val="none" w:sz="0" w:space="0" w:color="auto"/>
              <w:left w:val="none" w:sz="0" w:space="0" w:color="auto"/>
              <w:bottom w:val="none" w:sz="0" w:space="0" w:color="auto"/>
              <w:right w:val="none" w:sz="0" w:space="0" w:color="auto"/>
            </w:tcBorders>
            <w:noWrap/>
            <w:hideMark/>
          </w:tcPr>
          <w:p w14:paraId="63EDEEF7" w14:textId="77777777" w:rsidR="00796E3D" w:rsidRPr="00D7151F" w:rsidRDefault="00796E3D" w:rsidP="00796E3D">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000000"/>
                <w:sz w:val="20"/>
                <w:szCs w:val="20"/>
                <w:lang w:eastAsia="en-GB"/>
              </w:rPr>
            </w:pPr>
            <w:r w:rsidRPr="00D7151F">
              <w:rPr>
                <w:rFonts w:eastAsia="Times New Roman" w:cs="Arial"/>
                <w:color w:val="000000"/>
                <w:sz w:val="20"/>
                <w:szCs w:val="20"/>
                <w:lang w:eastAsia="en-GB"/>
              </w:rPr>
              <w:t>Middle bound</w:t>
            </w:r>
          </w:p>
        </w:tc>
        <w:tc>
          <w:tcPr>
            <w:tcW w:w="882" w:type="pct"/>
            <w:tcBorders>
              <w:top w:val="none" w:sz="0" w:space="0" w:color="auto"/>
              <w:left w:val="none" w:sz="0" w:space="0" w:color="auto"/>
              <w:bottom w:val="none" w:sz="0" w:space="0" w:color="auto"/>
              <w:right w:val="none" w:sz="0" w:space="0" w:color="auto"/>
            </w:tcBorders>
            <w:noWrap/>
            <w:hideMark/>
          </w:tcPr>
          <w:p w14:paraId="39F5578B" w14:textId="77777777" w:rsidR="00796E3D" w:rsidRPr="00D7151F" w:rsidRDefault="00796E3D" w:rsidP="00796E3D">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000000"/>
                <w:sz w:val="20"/>
                <w:szCs w:val="20"/>
                <w:lang w:eastAsia="en-GB"/>
              </w:rPr>
            </w:pPr>
            <w:r w:rsidRPr="00D7151F">
              <w:rPr>
                <w:rFonts w:eastAsia="Times New Roman" w:cs="Arial"/>
                <w:color w:val="000000"/>
                <w:sz w:val="20"/>
                <w:szCs w:val="20"/>
                <w:lang w:eastAsia="en-GB"/>
              </w:rPr>
              <w:t>Upper bound</w:t>
            </w:r>
          </w:p>
        </w:tc>
      </w:tr>
      <w:tr w:rsidR="00796E3D" w:rsidRPr="00D7151F" w14:paraId="08653383" w14:textId="77777777" w:rsidTr="00C236C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43" w:type="pct"/>
            <w:gridSpan w:val="2"/>
            <w:vMerge/>
            <w:tcBorders>
              <w:left w:val="none" w:sz="0" w:space="0" w:color="auto"/>
              <w:right w:val="none" w:sz="0" w:space="0" w:color="auto"/>
            </w:tcBorders>
            <w:hideMark/>
          </w:tcPr>
          <w:p w14:paraId="7EA7E0B5" w14:textId="77777777" w:rsidR="00796E3D" w:rsidRPr="00D7151F" w:rsidRDefault="00796E3D" w:rsidP="00796E3D">
            <w:pPr>
              <w:rPr>
                <w:rFonts w:eastAsia="Times New Roman" w:cs="Arial"/>
                <w:color w:val="000000"/>
                <w:sz w:val="20"/>
                <w:szCs w:val="20"/>
                <w:lang w:eastAsia="en-GB"/>
              </w:rPr>
            </w:pPr>
          </w:p>
        </w:tc>
        <w:tc>
          <w:tcPr>
            <w:tcW w:w="1112" w:type="pct"/>
            <w:vMerge/>
            <w:tcBorders>
              <w:left w:val="none" w:sz="0" w:space="0" w:color="auto"/>
              <w:right w:val="none" w:sz="0" w:space="0" w:color="auto"/>
            </w:tcBorders>
            <w:hideMark/>
          </w:tcPr>
          <w:p w14:paraId="09648834" w14:textId="77777777" w:rsidR="00796E3D" w:rsidRPr="00D7151F" w:rsidRDefault="00796E3D" w:rsidP="00796E3D">
            <w:pPr>
              <w:cnfStyle w:val="000000100000" w:firstRow="0" w:lastRow="0" w:firstColumn="0" w:lastColumn="0" w:oddVBand="0" w:evenVBand="0" w:oddHBand="1" w:evenHBand="0" w:firstRowFirstColumn="0" w:firstRowLastColumn="0" w:lastRowFirstColumn="0" w:lastRowLastColumn="0"/>
              <w:rPr>
                <w:rFonts w:eastAsia="Times New Roman" w:cs="Arial"/>
                <w:b/>
                <w:bCs/>
                <w:color w:val="080000"/>
                <w:sz w:val="20"/>
                <w:szCs w:val="20"/>
                <w:lang w:eastAsia="en-GB"/>
              </w:rPr>
            </w:pPr>
          </w:p>
        </w:tc>
        <w:tc>
          <w:tcPr>
            <w:tcW w:w="881" w:type="pct"/>
            <w:tcBorders>
              <w:left w:val="none" w:sz="0" w:space="0" w:color="auto"/>
              <w:right w:val="none" w:sz="0" w:space="0" w:color="auto"/>
            </w:tcBorders>
            <w:hideMark/>
          </w:tcPr>
          <w:p w14:paraId="70C9DD86" w14:textId="6022C18F" w:rsidR="00796E3D" w:rsidRPr="00D7151F" w:rsidRDefault="00796E3D" w:rsidP="00796E3D">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80000"/>
                <w:sz w:val="20"/>
                <w:szCs w:val="20"/>
                <w:lang w:eastAsia="en-GB"/>
              </w:rPr>
            </w:pPr>
            <w:r w:rsidRPr="00D7151F">
              <w:rPr>
                <w:rFonts w:eastAsia="Times New Roman" w:cs="Arial"/>
                <w:b/>
                <w:bCs/>
                <w:color w:val="080000"/>
                <w:sz w:val="20"/>
                <w:szCs w:val="20"/>
                <w:lang w:eastAsia="en-GB"/>
              </w:rPr>
              <w:t xml:space="preserve">&lt;LOD = 0  </w:t>
            </w:r>
            <w:r w:rsidR="00805980" w:rsidRPr="00805980">
              <w:rPr>
                <w:rFonts w:eastAsia="Times New Roman" w:cs="Arial"/>
                <w:b/>
                <w:bCs/>
                <w:color w:val="080000"/>
                <w:sz w:val="20"/>
                <w:szCs w:val="20"/>
                <w:lang w:eastAsia="en-GB"/>
              </w:rPr>
              <w:t>(µg/kg</w:t>
            </w:r>
            <w:r w:rsidR="007B5C4C">
              <w:rPr>
                <w:rFonts w:eastAsia="Times New Roman" w:cs="Arial"/>
                <w:b/>
                <w:bCs/>
                <w:color w:val="080000"/>
                <w:sz w:val="20"/>
                <w:szCs w:val="20"/>
                <w:lang w:eastAsia="en-GB"/>
              </w:rPr>
              <w:t>)</w:t>
            </w:r>
          </w:p>
        </w:tc>
        <w:tc>
          <w:tcPr>
            <w:tcW w:w="882" w:type="pct"/>
            <w:tcBorders>
              <w:left w:val="none" w:sz="0" w:space="0" w:color="auto"/>
              <w:right w:val="none" w:sz="0" w:space="0" w:color="auto"/>
            </w:tcBorders>
            <w:hideMark/>
          </w:tcPr>
          <w:p w14:paraId="0B444516" w14:textId="30686C0F" w:rsidR="00796E3D" w:rsidRPr="00D7151F" w:rsidRDefault="00805980" w:rsidP="00796E3D">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80000"/>
                <w:sz w:val="20"/>
                <w:szCs w:val="20"/>
                <w:lang w:eastAsia="en-GB"/>
              </w:rPr>
            </w:pPr>
            <w:r>
              <w:rPr>
                <w:rFonts w:eastAsia="Times New Roman" w:cs="Arial"/>
                <w:b/>
                <w:bCs/>
                <w:color w:val="080000"/>
                <w:sz w:val="20"/>
                <w:szCs w:val="20"/>
                <w:lang w:eastAsia="en-GB"/>
              </w:rPr>
              <w:t xml:space="preserve">&lt;LOD = 1/2 LOD </w:t>
            </w:r>
            <w:r w:rsidRPr="00805980">
              <w:rPr>
                <w:rFonts w:eastAsia="Times New Roman" w:cs="Arial"/>
                <w:b/>
                <w:bCs/>
                <w:color w:val="080000"/>
                <w:sz w:val="20"/>
                <w:szCs w:val="20"/>
                <w:lang w:eastAsia="en-GB"/>
              </w:rPr>
              <w:t>(µg/kg</w:t>
            </w:r>
            <w:r w:rsidR="007B5C4C">
              <w:rPr>
                <w:rFonts w:eastAsia="Times New Roman" w:cs="Arial"/>
                <w:b/>
                <w:bCs/>
                <w:color w:val="080000"/>
                <w:sz w:val="20"/>
                <w:szCs w:val="20"/>
                <w:lang w:eastAsia="en-GB"/>
              </w:rPr>
              <w:t>)</w:t>
            </w:r>
          </w:p>
        </w:tc>
        <w:tc>
          <w:tcPr>
            <w:tcW w:w="882" w:type="pct"/>
            <w:tcBorders>
              <w:left w:val="none" w:sz="0" w:space="0" w:color="auto"/>
              <w:right w:val="none" w:sz="0" w:space="0" w:color="auto"/>
            </w:tcBorders>
            <w:hideMark/>
          </w:tcPr>
          <w:p w14:paraId="551B0394" w14:textId="31063E83" w:rsidR="00796E3D" w:rsidRPr="00D7151F" w:rsidRDefault="00796E3D" w:rsidP="00796E3D">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80000"/>
                <w:sz w:val="20"/>
                <w:szCs w:val="20"/>
                <w:lang w:eastAsia="en-GB"/>
              </w:rPr>
            </w:pPr>
            <w:r w:rsidRPr="00D7151F">
              <w:rPr>
                <w:rFonts w:eastAsia="Times New Roman" w:cs="Arial"/>
                <w:b/>
                <w:bCs/>
                <w:color w:val="080000"/>
                <w:sz w:val="20"/>
                <w:szCs w:val="20"/>
                <w:lang w:eastAsia="en-GB"/>
              </w:rPr>
              <w:t xml:space="preserve">&lt;LOD = LOD  </w:t>
            </w:r>
            <w:r w:rsidR="00805980" w:rsidRPr="00805980">
              <w:rPr>
                <w:rFonts w:eastAsia="Times New Roman" w:cs="Arial"/>
                <w:b/>
                <w:bCs/>
                <w:color w:val="080000"/>
                <w:sz w:val="20"/>
                <w:szCs w:val="20"/>
                <w:lang w:eastAsia="en-GB"/>
              </w:rPr>
              <w:t>(µg/kg</w:t>
            </w:r>
            <w:r w:rsidR="007B5C4C">
              <w:rPr>
                <w:rFonts w:eastAsia="Times New Roman" w:cs="Arial"/>
                <w:b/>
                <w:bCs/>
                <w:color w:val="080000"/>
                <w:sz w:val="20"/>
                <w:szCs w:val="20"/>
                <w:lang w:eastAsia="en-GB"/>
              </w:rPr>
              <w:t>)</w:t>
            </w:r>
          </w:p>
        </w:tc>
      </w:tr>
      <w:tr w:rsidR="00796E3D" w:rsidRPr="00D7151F" w14:paraId="2D42FAAB" w14:textId="77777777" w:rsidTr="00C236C6">
        <w:trPr>
          <w:trHeight w:val="300"/>
        </w:trPr>
        <w:tc>
          <w:tcPr>
            <w:cnfStyle w:val="001000000000" w:firstRow="0" w:lastRow="0" w:firstColumn="1" w:lastColumn="0" w:oddVBand="0" w:evenVBand="0" w:oddHBand="0" w:evenHBand="0" w:firstRowFirstColumn="0" w:firstRowLastColumn="0" w:lastRowFirstColumn="0" w:lastRowLastColumn="0"/>
            <w:tcW w:w="762" w:type="pct"/>
            <w:vMerge w:val="restart"/>
            <w:noWrap/>
            <w:hideMark/>
          </w:tcPr>
          <w:p w14:paraId="2D75EDE6" w14:textId="77777777" w:rsidR="00796E3D" w:rsidRPr="00D7151F" w:rsidRDefault="00796E3D" w:rsidP="00796E3D">
            <w:pPr>
              <w:jc w:val="center"/>
              <w:rPr>
                <w:rFonts w:eastAsia="Times New Roman" w:cs="Arial"/>
                <w:color w:val="000000"/>
                <w:sz w:val="20"/>
                <w:szCs w:val="20"/>
                <w:lang w:eastAsia="en-GB"/>
              </w:rPr>
            </w:pPr>
            <w:r w:rsidRPr="00D7151F">
              <w:rPr>
                <w:rFonts w:eastAsia="Times New Roman" w:cs="Arial"/>
                <w:color w:val="000000"/>
                <w:sz w:val="20"/>
                <w:szCs w:val="20"/>
                <w:lang w:eastAsia="en-GB"/>
              </w:rPr>
              <w:t>Australia</w:t>
            </w:r>
          </w:p>
        </w:tc>
        <w:tc>
          <w:tcPr>
            <w:tcW w:w="481" w:type="pct"/>
            <w:noWrap/>
            <w:hideMark/>
          </w:tcPr>
          <w:p w14:paraId="20346B12" w14:textId="77777777" w:rsidR="00796E3D" w:rsidRPr="00D7151F" w:rsidRDefault="00796E3D" w:rsidP="00796E3D">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D7151F">
              <w:rPr>
                <w:rFonts w:eastAsia="Times New Roman" w:cs="Arial"/>
                <w:color w:val="000000"/>
                <w:sz w:val="20"/>
                <w:szCs w:val="20"/>
                <w:lang w:eastAsia="en-GB"/>
              </w:rPr>
              <w:t>mean</w:t>
            </w:r>
          </w:p>
        </w:tc>
        <w:tc>
          <w:tcPr>
            <w:tcW w:w="1112" w:type="pct"/>
            <w:noWrap/>
            <w:vAlign w:val="center"/>
            <w:hideMark/>
          </w:tcPr>
          <w:p w14:paraId="15FC5534" w14:textId="77777777" w:rsidR="00796E3D" w:rsidRPr="00D7151F" w:rsidRDefault="00796E3D" w:rsidP="00C236C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D7151F">
              <w:rPr>
                <w:rFonts w:eastAsia="Times New Roman" w:cs="Arial"/>
                <w:color w:val="000000"/>
                <w:sz w:val="20"/>
                <w:szCs w:val="20"/>
                <w:lang w:eastAsia="en-GB"/>
              </w:rPr>
              <w:t>4.5</w:t>
            </w:r>
          </w:p>
        </w:tc>
        <w:tc>
          <w:tcPr>
            <w:tcW w:w="881" w:type="pct"/>
            <w:noWrap/>
            <w:vAlign w:val="center"/>
            <w:hideMark/>
          </w:tcPr>
          <w:p w14:paraId="0C5D6032" w14:textId="77777777" w:rsidR="00796E3D" w:rsidRPr="00D7151F" w:rsidRDefault="00796E3D" w:rsidP="00C236C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D7151F">
              <w:rPr>
                <w:rFonts w:eastAsia="Times New Roman" w:cs="Arial"/>
                <w:color w:val="000000"/>
                <w:sz w:val="20"/>
                <w:szCs w:val="20"/>
                <w:lang w:eastAsia="en-GB"/>
              </w:rPr>
              <w:t>2.4</w:t>
            </w:r>
          </w:p>
        </w:tc>
        <w:tc>
          <w:tcPr>
            <w:tcW w:w="882" w:type="pct"/>
            <w:noWrap/>
            <w:vAlign w:val="center"/>
            <w:hideMark/>
          </w:tcPr>
          <w:p w14:paraId="75400965" w14:textId="77777777" w:rsidR="00796E3D" w:rsidRPr="00D7151F" w:rsidRDefault="00796E3D" w:rsidP="00C236C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D7151F">
              <w:rPr>
                <w:rFonts w:eastAsia="Times New Roman" w:cs="Arial"/>
                <w:color w:val="000000"/>
                <w:sz w:val="20"/>
                <w:szCs w:val="20"/>
                <w:lang w:eastAsia="en-GB"/>
              </w:rPr>
              <w:t>2.5</w:t>
            </w:r>
          </w:p>
        </w:tc>
        <w:tc>
          <w:tcPr>
            <w:tcW w:w="882" w:type="pct"/>
            <w:noWrap/>
            <w:vAlign w:val="center"/>
            <w:hideMark/>
          </w:tcPr>
          <w:p w14:paraId="34B5607A" w14:textId="77777777" w:rsidR="00796E3D" w:rsidRPr="00D7151F" w:rsidRDefault="00796E3D" w:rsidP="00C236C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D7151F">
              <w:rPr>
                <w:rFonts w:eastAsia="Times New Roman" w:cs="Arial"/>
                <w:color w:val="000000"/>
                <w:sz w:val="20"/>
                <w:szCs w:val="20"/>
                <w:lang w:eastAsia="en-GB"/>
              </w:rPr>
              <w:t>2.7</w:t>
            </w:r>
          </w:p>
        </w:tc>
      </w:tr>
      <w:tr w:rsidR="00796E3D" w:rsidRPr="00D7151F" w14:paraId="181B4CD5" w14:textId="77777777" w:rsidTr="00C236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2" w:type="pct"/>
            <w:vMerge/>
            <w:tcBorders>
              <w:left w:val="none" w:sz="0" w:space="0" w:color="auto"/>
              <w:right w:val="none" w:sz="0" w:space="0" w:color="auto"/>
            </w:tcBorders>
            <w:hideMark/>
          </w:tcPr>
          <w:p w14:paraId="7D973D7F" w14:textId="77777777" w:rsidR="00796E3D" w:rsidRPr="00D7151F" w:rsidRDefault="00796E3D" w:rsidP="00796E3D">
            <w:pPr>
              <w:rPr>
                <w:rFonts w:eastAsia="Times New Roman" w:cs="Arial"/>
                <w:color w:val="000000"/>
                <w:sz w:val="20"/>
                <w:szCs w:val="20"/>
                <w:lang w:eastAsia="en-GB"/>
              </w:rPr>
            </w:pPr>
          </w:p>
        </w:tc>
        <w:tc>
          <w:tcPr>
            <w:tcW w:w="481" w:type="pct"/>
            <w:tcBorders>
              <w:left w:val="none" w:sz="0" w:space="0" w:color="auto"/>
              <w:right w:val="none" w:sz="0" w:space="0" w:color="auto"/>
            </w:tcBorders>
            <w:noWrap/>
            <w:hideMark/>
          </w:tcPr>
          <w:p w14:paraId="2E1F2700" w14:textId="77777777" w:rsidR="00796E3D" w:rsidRPr="00D7151F" w:rsidRDefault="00796E3D" w:rsidP="00796E3D">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D7151F">
              <w:rPr>
                <w:rFonts w:eastAsia="Times New Roman" w:cs="Arial"/>
                <w:color w:val="000000"/>
                <w:sz w:val="20"/>
                <w:szCs w:val="20"/>
                <w:lang w:eastAsia="en-GB"/>
              </w:rPr>
              <w:t>median</w:t>
            </w:r>
          </w:p>
        </w:tc>
        <w:tc>
          <w:tcPr>
            <w:tcW w:w="1112" w:type="pct"/>
            <w:tcBorders>
              <w:left w:val="none" w:sz="0" w:space="0" w:color="auto"/>
              <w:right w:val="none" w:sz="0" w:space="0" w:color="auto"/>
            </w:tcBorders>
            <w:noWrap/>
            <w:vAlign w:val="center"/>
            <w:hideMark/>
          </w:tcPr>
          <w:p w14:paraId="7C27FA32" w14:textId="77777777" w:rsidR="00796E3D" w:rsidRPr="00D7151F" w:rsidRDefault="00796E3D" w:rsidP="00C236C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D7151F">
              <w:rPr>
                <w:rFonts w:eastAsia="Times New Roman" w:cs="Arial"/>
                <w:color w:val="000000"/>
                <w:sz w:val="20"/>
                <w:szCs w:val="20"/>
                <w:lang w:eastAsia="en-GB"/>
              </w:rPr>
              <w:t>3.3</w:t>
            </w:r>
          </w:p>
        </w:tc>
        <w:tc>
          <w:tcPr>
            <w:tcW w:w="881" w:type="pct"/>
            <w:tcBorders>
              <w:left w:val="none" w:sz="0" w:space="0" w:color="auto"/>
              <w:right w:val="none" w:sz="0" w:space="0" w:color="auto"/>
            </w:tcBorders>
            <w:noWrap/>
            <w:vAlign w:val="center"/>
            <w:hideMark/>
          </w:tcPr>
          <w:p w14:paraId="24B65025" w14:textId="77777777" w:rsidR="00796E3D" w:rsidRPr="00D7151F" w:rsidRDefault="00796E3D" w:rsidP="00C236C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D7151F">
              <w:rPr>
                <w:rFonts w:eastAsia="Times New Roman" w:cs="Arial"/>
                <w:color w:val="000000"/>
                <w:sz w:val="20"/>
                <w:szCs w:val="20"/>
                <w:lang w:eastAsia="en-GB"/>
              </w:rPr>
              <w:t>2.5</w:t>
            </w:r>
          </w:p>
        </w:tc>
        <w:tc>
          <w:tcPr>
            <w:tcW w:w="882" w:type="pct"/>
            <w:tcBorders>
              <w:left w:val="none" w:sz="0" w:space="0" w:color="auto"/>
              <w:right w:val="none" w:sz="0" w:space="0" w:color="auto"/>
            </w:tcBorders>
            <w:noWrap/>
            <w:vAlign w:val="center"/>
            <w:hideMark/>
          </w:tcPr>
          <w:p w14:paraId="012D5836" w14:textId="77777777" w:rsidR="00796E3D" w:rsidRPr="00D7151F" w:rsidRDefault="00796E3D" w:rsidP="00C236C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D7151F">
              <w:rPr>
                <w:rFonts w:eastAsia="Times New Roman" w:cs="Arial"/>
                <w:color w:val="000000"/>
                <w:sz w:val="20"/>
                <w:szCs w:val="20"/>
                <w:lang w:eastAsia="en-GB"/>
              </w:rPr>
              <w:t>2.5</w:t>
            </w:r>
          </w:p>
        </w:tc>
        <w:tc>
          <w:tcPr>
            <w:tcW w:w="882" w:type="pct"/>
            <w:tcBorders>
              <w:left w:val="none" w:sz="0" w:space="0" w:color="auto"/>
              <w:right w:val="none" w:sz="0" w:space="0" w:color="auto"/>
            </w:tcBorders>
            <w:noWrap/>
            <w:vAlign w:val="center"/>
            <w:hideMark/>
          </w:tcPr>
          <w:p w14:paraId="439DCF02" w14:textId="77777777" w:rsidR="00796E3D" w:rsidRPr="00D7151F" w:rsidRDefault="00796E3D" w:rsidP="00C236C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D7151F">
              <w:rPr>
                <w:rFonts w:eastAsia="Times New Roman" w:cs="Arial"/>
                <w:color w:val="000000"/>
                <w:sz w:val="20"/>
                <w:szCs w:val="20"/>
                <w:lang w:eastAsia="en-GB"/>
              </w:rPr>
              <w:t>2.5</w:t>
            </w:r>
          </w:p>
        </w:tc>
      </w:tr>
      <w:tr w:rsidR="00796E3D" w:rsidRPr="00D7151F" w14:paraId="00C2C04E" w14:textId="77777777" w:rsidTr="00C236C6">
        <w:trPr>
          <w:trHeight w:val="300"/>
        </w:trPr>
        <w:tc>
          <w:tcPr>
            <w:cnfStyle w:val="001000000000" w:firstRow="0" w:lastRow="0" w:firstColumn="1" w:lastColumn="0" w:oddVBand="0" w:evenVBand="0" w:oddHBand="0" w:evenHBand="0" w:firstRowFirstColumn="0" w:firstRowLastColumn="0" w:lastRowFirstColumn="0" w:lastRowLastColumn="0"/>
            <w:tcW w:w="762" w:type="pct"/>
            <w:vMerge w:val="restart"/>
            <w:noWrap/>
            <w:hideMark/>
          </w:tcPr>
          <w:p w14:paraId="6A5F42CB" w14:textId="77777777" w:rsidR="00796E3D" w:rsidRPr="00D7151F" w:rsidRDefault="00796E3D" w:rsidP="00796E3D">
            <w:pPr>
              <w:jc w:val="center"/>
              <w:rPr>
                <w:rFonts w:eastAsia="Times New Roman" w:cs="Arial"/>
                <w:color w:val="000000"/>
                <w:sz w:val="20"/>
                <w:szCs w:val="20"/>
                <w:lang w:eastAsia="en-GB"/>
              </w:rPr>
            </w:pPr>
            <w:r w:rsidRPr="00D7151F">
              <w:rPr>
                <w:rFonts w:eastAsia="Times New Roman" w:cs="Arial"/>
                <w:color w:val="000000"/>
                <w:sz w:val="20"/>
                <w:szCs w:val="20"/>
                <w:lang w:eastAsia="en-GB"/>
              </w:rPr>
              <w:t>New Zealand</w:t>
            </w:r>
          </w:p>
        </w:tc>
        <w:tc>
          <w:tcPr>
            <w:tcW w:w="481" w:type="pct"/>
            <w:noWrap/>
            <w:hideMark/>
          </w:tcPr>
          <w:p w14:paraId="63926785" w14:textId="77777777" w:rsidR="00796E3D" w:rsidRPr="00D7151F" w:rsidRDefault="00796E3D" w:rsidP="00796E3D">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D7151F">
              <w:rPr>
                <w:rFonts w:eastAsia="Times New Roman" w:cs="Arial"/>
                <w:color w:val="000000"/>
                <w:sz w:val="20"/>
                <w:szCs w:val="20"/>
                <w:lang w:eastAsia="en-GB"/>
              </w:rPr>
              <w:t>mean</w:t>
            </w:r>
          </w:p>
        </w:tc>
        <w:tc>
          <w:tcPr>
            <w:tcW w:w="1112" w:type="pct"/>
            <w:noWrap/>
            <w:vAlign w:val="center"/>
            <w:hideMark/>
          </w:tcPr>
          <w:p w14:paraId="029A4A3D" w14:textId="77777777" w:rsidR="00796E3D" w:rsidRPr="00D7151F" w:rsidRDefault="00796E3D" w:rsidP="00C236C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D7151F">
              <w:rPr>
                <w:rFonts w:eastAsia="Times New Roman" w:cs="Arial"/>
                <w:color w:val="000000"/>
                <w:sz w:val="20"/>
                <w:szCs w:val="20"/>
                <w:lang w:eastAsia="en-GB"/>
              </w:rPr>
              <w:t>5.4</w:t>
            </w:r>
          </w:p>
        </w:tc>
        <w:tc>
          <w:tcPr>
            <w:tcW w:w="881" w:type="pct"/>
            <w:noWrap/>
            <w:vAlign w:val="center"/>
            <w:hideMark/>
          </w:tcPr>
          <w:p w14:paraId="741EAF5E" w14:textId="77777777" w:rsidR="00796E3D" w:rsidRPr="00D7151F" w:rsidRDefault="00796E3D" w:rsidP="00C236C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D7151F">
              <w:rPr>
                <w:rFonts w:eastAsia="Times New Roman" w:cs="Arial"/>
                <w:color w:val="000000"/>
                <w:sz w:val="20"/>
                <w:szCs w:val="20"/>
                <w:lang w:eastAsia="en-GB"/>
              </w:rPr>
              <w:t>3.4</w:t>
            </w:r>
          </w:p>
        </w:tc>
        <w:tc>
          <w:tcPr>
            <w:tcW w:w="882" w:type="pct"/>
            <w:noWrap/>
            <w:vAlign w:val="center"/>
            <w:hideMark/>
          </w:tcPr>
          <w:p w14:paraId="583AA59B" w14:textId="77777777" w:rsidR="00796E3D" w:rsidRPr="00D7151F" w:rsidRDefault="00796E3D" w:rsidP="00C236C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D7151F">
              <w:rPr>
                <w:rFonts w:eastAsia="Times New Roman" w:cs="Arial"/>
                <w:color w:val="000000"/>
                <w:sz w:val="20"/>
                <w:szCs w:val="20"/>
                <w:lang w:eastAsia="en-GB"/>
              </w:rPr>
              <w:t>3.5</w:t>
            </w:r>
          </w:p>
        </w:tc>
        <w:tc>
          <w:tcPr>
            <w:tcW w:w="882" w:type="pct"/>
            <w:noWrap/>
            <w:vAlign w:val="center"/>
            <w:hideMark/>
          </w:tcPr>
          <w:p w14:paraId="5CF010D6" w14:textId="77777777" w:rsidR="00796E3D" w:rsidRPr="00D7151F" w:rsidRDefault="00796E3D" w:rsidP="00C236C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D7151F">
              <w:rPr>
                <w:rFonts w:eastAsia="Times New Roman" w:cs="Arial"/>
                <w:color w:val="000000"/>
                <w:sz w:val="20"/>
                <w:szCs w:val="20"/>
                <w:lang w:eastAsia="en-GB"/>
              </w:rPr>
              <w:t>3.6</w:t>
            </w:r>
          </w:p>
        </w:tc>
      </w:tr>
      <w:tr w:rsidR="00796E3D" w:rsidRPr="00D7151F" w14:paraId="1848D13E" w14:textId="77777777" w:rsidTr="00C236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2" w:type="pct"/>
            <w:vMerge/>
            <w:tcBorders>
              <w:left w:val="none" w:sz="0" w:space="0" w:color="auto"/>
              <w:right w:val="none" w:sz="0" w:space="0" w:color="auto"/>
            </w:tcBorders>
            <w:hideMark/>
          </w:tcPr>
          <w:p w14:paraId="4A582CA7" w14:textId="77777777" w:rsidR="00796E3D" w:rsidRPr="00D7151F" w:rsidRDefault="00796E3D" w:rsidP="00796E3D">
            <w:pPr>
              <w:rPr>
                <w:rFonts w:eastAsia="Times New Roman" w:cs="Arial"/>
                <w:color w:val="000000"/>
                <w:sz w:val="20"/>
                <w:szCs w:val="20"/>
                <w:lang w:eastAsia="en-GB"/>
              </w:rPr>
            </w:pPr>
          </w:p>
        </w:tc>
        <w:tc>
          <w:tcPr>
            <w:tcW w:w="481" w:type="pct"/>
            <w:tcBorders>
              <w:left w:val="none" w:sz="0" w:space="0" w:color="auto"/>
              <w:right w:val="none" w:sz="0" w:space="0" w:color="auto"/>
            </w:tcBorders>
            <w:noWrap/>
            <w:hideMark/>
          </w:tcPr>
          <w:p w14:paraId="33B5E4FA" w14:textId="77777777" w:rsidR="00796E3D" w:rsidRPr="00D7151F" w:rsidRDefault="00796E3D" w:rsidP="00796E3D">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D7151F">
              <w:rPr>
                <w:rFonts w:eastAsia="Times New Roman" w:cs="Arial"/>
                <w:color w:val="000000"/>
                <w:sz w:val="20"/>
                <w:szCs w:val="20"/>
                <w:lang w:eastAsia="en-GB"/>
              </w:rPr>
              <w:t>median</w:t>
            </w:r>
          </w:p>
        </w:tc>
        <w:tc>
          <w:tcPr>
            <w:tcW w:w="1112" w:type="pct"/>
            <w:tcBorders>
              <w:left w:val="none" w:sz="0" w:space="0" w:color="auto"/>
              <w:right w:val="none" w:sz="0" w:space="0" w:color="auto"/>
            </w:tcBorders>
            <w:noWrap/>
            <w:vAlign w:val="center"/>
            <w:hideMark/>
          </w:tcPr>
          <w:p w14:paraId="641E15BF" w14:textId="77777777" w:rsidR="00796E3D" w:rsidRPr="00D7151F" w:rsidRDefault="00796E3D" w:rsidP="00C236C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D7151F">
              <w:rPr>
                <w:rFonts w:eastAsia="Times New Roman" w:cs="Arial"/>
                <w:color w:val="000000"/>
                <w:sz w:val="20"/>
                <w:szCs w:val="20"/>
                <w:lang w:eastAsia="en-GB"/>
              </w:rPr>
              <w:t>4.8</w:t>
            </w:r>
          </w:p>
        </w:tc>
        <w:tc>
          <w:tcPr>
            <w:tcW w:w="881" w:type="pct"/>
            <w:tcBorders>
              <w:left w:val="none" w:sz="0" w:space="0" w:color="auto"/>
              <w:right w:val="none" w:sz="0" w:space="0" w:color="auto"/>
            </w:tcBorders>
            <w:noWrap/>
            <w:vAlign w:val="center"/>
            <w:hideMark/>
          </w:tcPr>
          <w:p w14:paraId="713532CD" w14:textId="77777777" w:rsidR="00796E3D" w:rsidRPr="00D7151F" w:rsidRDefault="00796E3D" w:rsidP="00C236C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D7151F">
              <w:rPr>
                <w:rFonts w:eastAsia="Times New Roman" w:cs="Arial"/>
                <w:color w:val="000000"/>
                <w:sz w:val="20"/>
                <w:szCs w:val="20"/>
                <w:lang w:eastAsia="en-GB"/>
              </w:rPr>
              <w:t>2.6</w:t>
            </w:r>
          </w:p>
        </w:tc>
        <w:tc>
          <w:tcPr>
            <w:tcW w:w="882" w:type="pct"/>
            <w:tcBorders>
              <w:left w:val="none" w:sz="0" w:space="0" w:color="auto"/>
              <w:right w:val="none" w:sz="0" w:space="0" w:color="auto"/>
            </w:tcBorders>
            <w:noWrap/>
            <w:vAlign w:val="center"/>
            <w:hideMark/>
          </w:tcPr>
          <w:p w14:paraId="20EACA53" w14:textId="77777777" w:rsidR="00796E3D" w:rsidRPr="00D7151F" w:rsidRDefault="00796E3D" w:rsidP="00C236C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D7151F">
              <w:rPr>
                <w:rFonts w:eastAsia="Times New Roman" w:cs="Arial"/>
                <w:color w:val="000000"/>
                <w:sz w:val="20"/>
                <w:szCs w:val="20"/>
                <w:lang w:eastAsia="en-GB"/>
              </w:rPr>
              <w:t>2.6</w:t>
            </w:r>
          </w:p>
        </w:tc>
        <w:tc>
          <w:tcPr>
            <w:tcW w:w="882" w:type="pct"/>
            <w:tcBorders>
              <w:left w:val="none" w:sz="0" w:space="0" w:color="auto"/>
              <w:right w:val="none" w:sz="0" w:space="0" w:color="auto"/>
            </w:tcBorders>
            <w:noWrap/>
            <w:vAlign w:val="center"/>
            <w:hideMark/>
          </w:tcPr>
          <w:p w14:paraId="6A60A28C" w14:textId="77777777" w:rsidR="00796E3D" w:rsidRPr="00D7151F" w:rsidRDefault="00796E3D" w:rsidP="00C236C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D7151F">
              <w:rPr>
                <w:rFonts w:eastAsia="Times New Roman" w:cs="Arial"/>
                <w:color w:val="000000"/>
                <w:sz w:val="20"/>
                <w:szCs w:val="20"/>
                <w:lang w:eastAsia="en-GB"/>
              </w:rPr>
              <w:t>2.6</w:t>
            </w:r>
          </w:p>
        </w:tc>
      </w:tr>
      <w:tr w:rsidR="00796E3D" w:rsidRPr="00D7151F" w14:paraId="78D674D7" w14:textId="77777777" w:rsidTr="00C236C6">
        <w:trPr>
          <w:trHeight w:val="300"/>
        </w:trPr>
        <w:tc>
          <w:tcPr>
            <w:cnfStyle w:val="001000000000" w:firstRow="0" w:lastRow="0" w:firstColumn="1" w:lastColumn="0" w:oddVBand="0" w:evenVBand="0" w:oddHBand="0" w:evenHBand="0" w:firstRowFirstColumn="0" w:firstRowLastColumn="0" w:lastRowFirstColumn="0" w:lastRowLastColumn="0"/>
            <w:tcW w:w="762" w:type="pct"/>
            <w:vMerge w:val="restart"/>
            <w:noWrap/>
            <w:hideMark/>
          </w:tcPr>
          <w:p w14:paraId="3C8FFF15" w14:textId="77777777" w:rsidR="00796E3D" w:rsidRPr="00D7151F" w:rsidRDefault="00796E3D" w:rsidP="00796E3D">
            <w:pPr>
              <w:jc w:val="center"/>
              <w:rPr>
                <w:rFonts w:eastAsia="Times New Roman" w:cs="Arial"/>
                <w:color w:val="000000"/>
                <w:sz w:val="20"/>
                <w:szCs w:val="20"/>
                <w:lang w:eastAsia="en-GB"/>
              </w:rPr>
            </w:pPr>
            <w:r w:rsidRPr="00D7151F">
              <w:rPr>
                <w:rFonts w:eastAsia="Times New Roman" w:cs="Arial"/>
                <w:color w:val="000000"/>
                <w:sz w:val="20"/>
                <w:szCs w:val="20"/>
                <w:lang w:eastAsia="en-GB"/>
              </w:rPr>
              <w:t>Combined</w:t>
            </w:r>
          </w:p>
        </w:tc>
        <w:tc>
          <w:tcPr>
            <w:tcW w:w="481" w:type="pct"/>
            <w:noWrap/>
            <w:hideMark/>
          </w:tcPr>
          <w:p w14:paraId="7B398E02" w14:textId="77777777" w:rsidR="00796E3D" w:rsidRPr="00D7151F" w:rsidRDefault="00796E3D" w:rsidP="00796E3D">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D7151F">
              <w:rPr>
                <w:rFonts w:eastAsia="Times New Roman" w:cs="Arial"/>
                <w:color w:val="000000"/>
                <w:sz w:val="20"/>
                <w:szCs w:val="20"/>
                <w:lang w:eastAsia="en-GB"/>
              </w:rPr>
              <w:t>mean</w:t>
            </w:r>
          </w:p>
        </w:tc>
        <w:tc>
          <w:tcPr>
            <w:tcW w:w="1112" w:type="pct"/>
            <w:noWrap/>
            <w:vAlign w:val="center"/>
            <w:hideMark/>
          </w:tcPr>
          <w:p w14:paraId="6A09EA92" w14:textId="77777777" w:rsidR="00796E3D" w:rsidRPr="00D7151F" w:rsidRDefault="00796E3D" w:rsidP="00C236C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D7151F">
              <w:rPr>
                <w:rFonts w:eastAsia="Times New Roman" w:cs="Arial"/>
                <w:color w:val="000000"/>
                <w:sz w:val="20"/>
                <w:szCs w:val="20"/>
                <w:lang w:eastAsia="en-GB"/>
              </w:rPr>
              <w:t>5.1</w:t>
            </w:r>
          </w:p>
        </w:tc>
        <w:tc>
          <w:tcPr>
            <w:tcW w:w="881" w:type="pct"/>
            <w:noWrap/>
            <w:vAlign w:val="center"/>
            <w:hideMark/>
          </w:tcPr>
          <w:p w14:paraId="1978C905" w14:textId="77777777" w:rsidR="00796E3D" w:rsidRPr="00D7151F" w:rsidRDefault="00796E3D" w:rsidP="00C236C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D7151F">
              <w:rPr>
                <w:rFonts w:eastAsia="Times New Roman" w:cs="Arial"/>
                <w:color w:val="000000"/>
                <w:sz w:val="20"/>
                <w:szCs w:val="20"/>
                <w:lang w:eastAsia="en-GB"/>
              </w:rPr>
              <w:t>3.0</w:t>
            </w:r>
          </w:p>
        </w:tc>
        <w:tc>
          <w:tcPr>
            <w:tcW w:w="882" w:type="pct"/>
            <w:noWrap/>
            <w:vAlign w:val="center"/>
            <w:hideMark/>
          </w:tcPr>
          <w:p w14:paraId="49C48076" w14:textId="77777777" w:rsidR="00796E3D" w:rsidRPr="00D7151F" w:rsidRDefault="00796E3D" w:rsidP="00C236C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D7151F">
              <w:rPr>
                <w:rFonts w:eastAsia="Times New Roman" w:cs="Arial"/>
                <w:color w:val="000000"/>
                <w:sz w:val="20"/>
                <w:szCs w:val="20"/>
                <w:lang w:eastAsia="en-GB"/>
              </w:rPr>
              <w:t>3.1</w:t>
            </w:r>
          </w:p>
        </w:tc>
        <w:tc>
          <w:tcPr>
            <w:tcW w:w="882" w:type="pct"/>
            <w:noWrap/>
            <w:vAlign w:val="center"/>
            <w:hideMark/>
          </w:tcPr>
          <w:p w14:paraId="1280F8D3" w14:textId="77777777" w:rsidR="00796E3D" w:rsidRPr="00D7151F" w:rsidRDefault="00796E3D" w:rsidP="00C236C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D7151F">
              <w:rPr>
                <w:rFonts w:eastAsia="Times New Roman" w:cs="Arial"/>
                <w:color w:val="000000"/>
                <w:sz w:val="20"/>
                <w:szCs w:val="20"/>
                <w:lang w:eastAsia="en-GB"/>
              </w:rPr>
              <w:t>3.2</w:t>
            </w:r>
          </w:p>
        </w:tc>
      </w:tr>
      <w:tr w:rsidR="00796E3D" w:rsidRPr="00D7151F" w14:paraId="7DEEEC05" w14:textId="77777777" w:rsidTr="00C236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2" w:type="pct"/>
            <w:vMerge/>
            <w:tcBorders>
              <w:left w:val="none" w:sz="0" w:space="0" w:color="auto"/>
              <w:right w:val="none" w:sz="0" w:space="0" w:color="auto"/>
            </w:tcBorders>
            <w:hideMark/>
          </w:tcPr>
          <w:p w14:paraId="564D532A" w14:textId="77777777" w:rsidR="00796E3D" w:rsidRPr="00D7151F" w:rsidRDefault="00796E3D" w:rsidP="00796E3D">
            <w:pPr>
              <w:rPr>
                <w:rFonts w:eastAsia="Times New Roman" w:cs="Arial"/>
                <w:color w:val="000000"/>
                <w:sz w:val="20"/>
                <w:szCs w:val="20"/>
                <w:lang w:eastAsia="en-GB"/>
              </w:rPr>
            </w:pPr>
          </w:p>
        </w:tc>
        <w:tc>
          <w:tcPr>
            <w:tcW w:w="481" w:type="pct"/>
            <w:tcBorders>
              <w:left w:val="none" w:sz="0" w:space="0" w:color="auto"/>
              <w:right w:val="none" w:sz="0" w:space="0" w:color="auto"/>
            </w:tcBorders>
            <w:noWrap/>
            <w:hideMark/>
          </w:tcPr>
          <w:p w14:paraId="6F7C6439" w14:textId="77777777" w:rsidR="00796E3D" w:rsidRPr="00D7151F" w:rsidRDefault="00796E3D" w:rsidP="00796E3D">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D7151F">
              <w:rPr>
                <w:rFonts w:eastAsia="Times New Roman" w:cs="Arial"/>
                <w:color w:val="000000"/>
                <w:sz w:val="20"/>
                <w:szCs w:val="20"/>
                <w:lang w:eastAsia="en-GB"/>
              </w:rPr>
              <w:t>median</w:t>
            </w:r>
          </w:p>
        </w:tc>
        <w:tc>
          <w:tcPr>
            <w:tcW w:w="1112" w:type="pct"/>
            <w:tcBorders>
              <w:left w:val="none" w:sz="0" w:space="0" w:color="auto"/>
              <w:right w:val="none" w:sz="0" w:space="0" w:color="auto"/>
            </w:tcBorders>
            <w:noWrap/>
            <w:vAlign w:val="center"/>
            <w:hideMark/>
          </w:tcPr>
          <w:p w14:paraId="121DC31D" w14:textId="77777777" w:rsidR="00796E3D" w:rsidRPr="00D7151F" w:rsidRDefault="00796E3D" w:rsidP="00C236C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D7151F">
              <w:rPr>
                <w:rFonts w:eastAsia="Times New Roman" w:cs="Arial"/>
                <w:color w:val="000000"/>
                <w:sz w:val="20"/>
                <w:szCs w:val="20"/>
                <w:lang w:eastAsia="en-GB"/>
              </w:rPr>
              <w:t>3.7</w:t>
            </w:r>
          </w:p>
        </w:tc>
        <w:tc>
          <w:tcPr>
            <w:tcW w:w="881" w:type="pct"/>
            <w:tcBorders>
              <w:left w:val="none" w:sz="0" w:space="0" w:color="auto"/>
              <w:right w:val="none" w:sz="0" w:space="0" w:color="auto"/>
            </w:tcBorders>
            <w:noWrap/>
            <w:vAlign w:val="center"/>
            <w:hideMark/>
          </w:tcPr>
          <w:p w14:paraId="1AD2F24D" w14:textId="77777777" w:rsidR="00796E3D" w:rsidRPr="00D7151F" w:rsidRDefault="00796E3D" w:rsidP="00C236C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D7151F">
              <w:rPr>
                <w:rFonts w:eastAsia="Times New Roman" w:cs="Arial"/>
                <w:color w:val="000000"/>
                <w:sz w:val="20"/>
                <w:szCs w:val="20"/>
                <w:lang w:eastAsia="en-GB"/>
              </w:rPr>
              <w:t>2.5</w:t>
            </w:r>
          </w:p>
        </w:tc>
        <w:tc>
          <w:tcPr>
            <w:tcW w:w="882" w:type="pct"/>
            <w:tcBorders>
              <w:left w:val="none" w:sz="0" w:space="0" w:color="auto"/>
              <w:right w:val="none" w:sz="0" w:space="0" w:color="auto"/>
            </w:tcBorders>
            <w:noWrap/>
            <w:vAlign w:val="center"/>
            <w:hideMark/>
          </w:tcPr>
          <w:p w14:paraId="29A62162" w14:textId="77777777" w:rsidR="00796E3D" w:rsidRPr="00D7151F" w:rsidRDefault="00796E3D" w:rsidP="00C236C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D7151F">
              <w:rPr>
                <w:rFonts w:eastAsia="Times New Roman" w:cs="Arial"/>
                <w:color w:val="000000"/>
                <w:sz w:val="20"/>
                <w:szCs w:val="20"/>
                <w:lang w:eastAsia="en-GB"/>
              </w:rPr>
              <w:t>2.5</w:t>
            </w:r>
          </w:p>
        </w:tc>
        <w:tc>
          <w:tcPr>
            <w:tcW w:w="882" w:type="pct"/>
            <w:tcBorders>
              <w:left w:val="none" w:sz="0" w:space="0" w:color="auto"/>
              <w:right w:val="none" w:sz="0" w:space="0" w:color="auto"/>
            </w:tcBorders>
            <w:noWrap/>
            <w:vAlign w:val="center"/>
            <w:hideMark/>
          </w:tcPr>
          <w:p w14:paraId="655B62EC" w14:textId="77777777" w:rsidR="00796E3D" w:rsidRPr="00D7151F" w:rsidRDefault="00796E3D" w:rsidP="00C236C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D7151F">
              <w:rPr>
                <w:rFonts w:eastAsia="Times New Roman" w:cs="Arial"/>
                <w:color w:val="000000"/>
                <w:sz w:val="20"/>
                <w:szCs w:val="20"/>
                <w:lang w:eastAsia="en-GB"/>
              </w:rPr>
              <w:t>2.5</w:t>
            </w:r>
          </w:p>
        </w:tc>
      </w:tr>
    </w:tbl>
    <w:p w14:paraId="191EB0AB" w14:textId="77777777" w:rsidR="00FF0036" w:rsidRPr="00796E3D" w:rsidRDefault="00FF0036" w:rsidP="00FF0036">
      <w:pPr>
        <w:rPr>
          <w:rFonts w:eastAsia="Times New Roman" w:cs="Arial"/>
          <w:sz w:val="16"/>
          <w:szCs w:val="16"/>
          <w:lang w:eastAsia="en-GB"/>
        </w:rPr>
      </w:pPr>
      <w:r w:rsidRPr="00796E3D">
        <w:rPr>
          <w:rFonts w:eastAsia="Times New Roman" w:cs="Arial"/>
          <w:sz w:val="16"/>
          <w:szCs w:val="16"/>
          <w:lang w:eastAsia="en-GB"/>
        </w:rPr>
        <w:t>Results are derived from individual samples.</w:t>
      </w:r>
    </w:p>
    <w:p w14:paraId="496C531B" w14:textId="646EDBC6" w:rsidR="00FF0036" w:rsidRPr="00796E3D" w:rsidRDefault="00FF0036" w:rsidP="00FF0036">
      <w:pPr>
        <w:rPr>
          <w:rFonts w:eastAsia="Times New Roman" w:cs="Arial"/>
          <w:sz w:val="16"/>
          <w:szCs w:val="16"/>
          <w:lang w:eastAsia="en-GB"/>
        </w:rPr>
      </w:pPr>
      <w:r w:rsidRPr="00796E3D">
        <w:rPr>
          <w:rFonts w:eastAsia="Times New Roman" w:cs="Arial"/>
          <w:sz w:val="16"/>
          <w:szCs w:val="16"/>
          <w:lang w:eastAsia="en-GB"/>
        </w:rPr>
        <w:t>&lt;LOD means result less than the lim</w:t>
      </w:r>
      <w:r w:rsidR="00805980">
        <w:rPr>
          <w:rFonts w:eastAsia="Times New Roman" w:cs="Arial"/>
          <w:sz w:val="16"/>
          <w:szCs w:val="16"/>
          <w:lang w:eastAsia="en-GB"/>
        </w:rPr>
        <w:t>it of detection (LOD) (0.5 µg/k</w:t>
      </w:r>
      <w:r w:rsidR="00325418">
        <w:rPr>
          <w:rFonts w:eastAsia="Times New Roman" w:cs="Arial"/>
          <w:sz w:val="16"/>
          <w:szCs w:val="16"/>
          <w:lang w:eastAsia="en-GB"/>
        </w:rPr>
        <w:t>g</w:t>
      </w:r>
      <w:r w:rsidRPr="00796E3D">
        <w:rPr>
          <w:rFonts w:eastAsia="Times New Roman" w:cs="Arial"/>
          <w:sz w:val="16"/>
          <w:szCs w:val="16"/>
          <w:lang w:eastAsia="en-GB"/>
        </w:rPr>
        <w:t>))</w:t>
      </w:r>
    </w:p>
    <w:p w14:paraId="5BBD1B7B" w14:textId="76131530" w:rsidR="00FF0036" w:rsidRPr="00796E3D" w:rsidRDefault="00FF0036" w:rsidP="00FF0036">
      <w:pPr>
        <w:rPr>
          <w:rFonts w:eastAsia="Times New Roman" w:cs="Arial"/>
          <w:sz w:val="16"/>
          <w:szCs w:val="16"/>
          <w:lang w:eastAsia="en-GB"/>
        </w:rPr>
      </w:pPr>
      <w:r w:rsidRPr="00796E3D">
        <w:rPr>
          <w:rFonts w:eastAsia="Times New Roman" w:cs="Arial"/>
          <w:sz w:val="16"/>
          <w:szCs w:val="16"/>
          <w:lang w:eastAsia="en-GB"/>
        </w:rPr>
        <w:t xml:space="preserve">Trace means detection between the LOD and the level of reporting (LOR) (2.5 </w:t>
      </w:r>
      <w:r w:rsidR="00805980">
        <w:rPr>
          <w:rFonts w:eastAsia="Times New Roman" w:cs="Arial"/>
          <w:sz w:val="16"/>
          <w:szCs w:val="16"/>
          <w:lang w:eastAsia="en-GB"/>
        </w:rPr>
        <w:t>µg/kg</w:t>
      </w:r>
      <w:r w:rsidRPr="00796E3D">
        <w:rPr>
          <w:rFonts w:eastAsia="Times New Roman" w:cs="Arial"/>
          <w:sz w:val="16"/>
          <w:szCs w:val="16"/>
          <w:lang w:eastAsia="en-GB"/>
        </w:rPr>
        <w:t>).</w:t>
      </w:r>
    </w:p>
    <w:p w14:paraId="00D43460" w14:textId="77777777" w:rsidR="00FF0036" w:rsidRPr="00796E3D" w:rsidRDefault="00FF0036" w:rsidP="00FF0036">
      <w:pPr>
        <w:rPr>
          <w:rFonts w:eastAsia="Times New Roman" w:cs="Arial"/>
          <w:sz w:val="16"/>
          <w:szCs w:val="16"/>
          <w:lang w:eastAsia="en-GB"/>
        </w:rPr>
      </w:pPr>
      <w:r w:rsidRPr="00796E3D">
        <w:rPr>
          <w:rFonts w:eastAsia="Times New Roman" w:cs="Arial"/>
          <w:sz w:val="16"/>
          <w:szCs w:val="16"/>
          <w:lang w:eastAsia="en-GB"/>
        </w:rPr>
        <w:t>Mean and median results have been rounded to two significant figures.</w:t>
      </w:r>
    </w:p>
    <w:p w14:paraId="67E9EF8F" w14:textId="77777777" w:rsidR="00FF0036" w:rsidRPr="00796E3D" w:rsidRDefault="00FF0036" w:rsidP="00FF0036">
      <w:pPr>
        <w:rPr>
          <w:rFonts w:eastAsia="Times New Roman" w:cs="Arial"/>
          <w:sz w:val="16"/>
          <w:szCs w:val="16"/>
          <w:lang w:eastAsia="en-GB"/>
        </w:rPr>
      </w:pPr>
      <w:r w:rsidRPr="00796E3D">
        <w:rPr>
          <w:rFonts w:eastAsia="Times New Roman" w:cs="Arial"/>
          <w:sz w:val="16"/>
          <w:szCs w:val="16"/>
          <w:lang w:eastAsia="en-GB"/>
        </w:rPr>
        <w:t>Ranges for inorganic arsenic only include samples that contained reportable levels of total arsenic.</w:t>
      </w:r>
    </w:p>
    <w:p w14:paraId="6CDCDF70" w14:textId="37AA3392" w:rsidR="004C7A5C" w:rsidRDefault="00304BAC" w:rsidP="00C236C6">
      <w:pPr>
        <w:pStyle w:val="Heading3"/>
      </w:pPr>
      <w:r w:rsidRPr="00723F90">
        <w:t xml:space="preserve">Analysis </w:t>
      </w:r>
      <w:r w:rsidR="0032757D">
        <w:t xml:space="preserve">of inorganic arsenic </w:t>
      </w:r>
      <w:r w:rsidRPr="00723F90">
        <w:t xml:space="preserve">by </w:t>
      </w:r>
      <w:r w:rsidR="0032757D">
        <w:t>s</w:t>
      </w:r>
      <w:r w:rsidRPr="00723F90">
        <w:t>pecies</w:t>
      </w:r>
    </w:p>
    <w:p w14:paraId="5FE29C84" w14:textId="3D2735A2" w:rsidR="00495E36" w:rsidRPr="002C1B25" w:rsidRDefault="00495E36" w:rsidP="008822E8">
      <w:pPr>
        <w:spacing w:before="100" w:beforeAutospacing="1" w:after="100" w:afterAutospacing="1"/>
        <w:rPr>
          <w:rFonts w:eastAsia="Times New Roman" w:cs="Arial"/>
          <w:lang w:eastAsia="en-GB"/>
        </w:rPr>
      </w:pPr>
      <w:r w:rsidRPr="002C1B25">
        <w:rPr>
          <w:rFonts w:eastAsia="Times New Roman" w:cs="Arial"/>
          <w:lang w:eastAsia="en-GB"/>
        </w:rPr>
        <w:t>Inorganic arsenic was analys</w:t>
      </w:r>
      <w:r w:rsidR="0032757D" w:rsidRPr="002C1B25">
        <w:rPr>
          <w:rFonts w:eastAsia="Times New Roman" w:cs="Arial"/>
          <w:lang w:eastAsia="en-GB"/>
        </w:rPr>
        <w:t>ed by species (AsIII and AsV).</w:t>
      </w:r>
      <w:r w:rsidRPr="002C1B25">
        <w:rPr>
          <w:rFonts w:eastAsia="Times New Roman" w:cs="Arial"/>
          <w:lang w:eastAsia="en-GB"/>
        </w:rPr>
        <w:t xml:space="preserve"> </w:t>
      </w:r>
      <w:r w:rsidR="0084524C" w:rsidRPr="002C1B25">
        <w:rPr>
          <w:rFonts w:eastAsia="Times New Roman" w:cs="Arial"/>
          <w:lang w:eastAsia="en-GB"/>
        </w:rPr>
        <w:t xml:space="preserve">AsIII concentrations </w:t>
      </w:r>
      <w:r w:rsidR="00175E17" w:rsidRPr="002C1B25">
        <w:rPr>
          <w:rFonts w:eastAsia="Times New Roman" w:cs="Arial"/>
          <w:lang w:eastAsia="en-GB"/>
        </w:rPr>
        <w:t xml:space="preserve">ranged from &lt;LOD </w:t>
      </w:r>
      <w:r w:rsidR="0032757D" w:rsidRPr="002C1B25">
        <w:rPr>
          <w:rFonts w:eastAsia="Times New Roman" w:cs="Arial"/>
          <w:lang w:eastAsia="en-GB"/>
        </w:rPr>
        <w:t xml:space="preserve">(0.5 </w:t>
      </w:r>
      <w:r w:rsidR="002C1B25" w:rsidRPr="002C1B25">
        <w:rPr>
          <w:rFonts w:eastAsia="Times New Roman" w:cs="Arial"/>
          <w:lang w:eastAsia="en-GB"/>
        </w:rPr>
        <w:t>µg/kg</w:t>
      </w:r>
      <w:r w:rsidR="005F6F2C" w:rsidRPr="002C1B25">
        <w:rPr>
          <w:rFonts w:eastAsia="Times New Roman" w:cs="Arial"/>
          <w:lang w:eastAsia="en-GB"/>
        </w:rPr>
        <w:t>)</w:t>
      </w:r>
      <w:r w:rsidR="00175E17" w:rsidRPr="002C1B25">
        <w:rPr>
          <w:rFonts w:eastAsia="Times New Roman" w:cs="Arial"/>
          <w:lang w:eastAsia="en-GB"/>
        </w:rPr>
        <w:t xml:space="preserve"> </w:t>
      </w:r>
      <w:r w:rsidR="009B195A" w:rsidRPr="002C1B25">
        <w:rPr>
          <w:rFonts w:eastAsia="Times New Roman" w:cs="Arial"/>
          <w:lang w:eastAsia="en-GB"/>
        </w:rPr>
        <w:t>to a ‘</w:t>
      </w:r>
      <w:r w:rsidR="00A417BD" w:rsidRPr="002C1B25">
        <w:rPr>
          <w:rFonts w:eastAsia="Times New Roman" w:cs="Arial"/>
          <w:lang w:eastAsia="en-GB"/>
        </w:rPr>
        <w:t xml:space="preserve">Trace’ </w:t>
      </w:r>
      <w:r w:rsidR="009B195A" w:rsidRPr="002C1B25">
        <w:rPr>
          <w:rFonts w:eastAsia="Times New Roman" w:cs="Arial"/>
          <w:lang w:eastAsia="en-GB"/>
        </w:rPr>
        <w:t xml:space="preserve">amount </w:t>
      </w:r>
      <w:r w:rsidR="005F6F2C" w:rsidRPr="002C1B25">
        <w:rPr>
          <w:rFonts w:eastAsia="Times New Roman" w:cs="Arial"/>
          <w:lang w:eastAsia="en-GB"/>
        </w:rPr>
        <w:t>(1.5</w:t>
      </w:r>
      <w:r w:rsidR="0032757D" w:rsidRPr="002C1B25">
        <w:rPr>
          <w:rFonts w:eastAsia="Times New Roman" w:cs="Arial"/>
          <w:lang w:eastAsia="en-GB"/>
        </w:rPr>
        <w:t xml:space="preserve"> </w:t>
      </w:r>
      <w:r w:rsidR="002C1B25" w:rsidRPr="002C1B25">
        <w:rPr>
          <w:rFonts w:eastAsia="Times New Roman" w:cs="Arial"/>
          <w:lang w:eastAsia="en-GB"/>
        </w:rPr>
        <w:t>µg/kg</w:t>
      </w:r>
      <w:r w:rsidR="005F6F2C" w:rsidRPr="002C1B25">
        <w:rPr>
          <w:rFonts w:eastAsia="Times New Roman" w:cs="Arial"/>
          <w:lang w:eastAsia="en-GB"/>
        </w:rPr>
        <w:t xml:space="preserve">) </w:t>
      </w:r>
      <w:r w:rsidR="009B195A" w:rsidRPr="002C1B25">
        <w:rPr>
          <w:rFonts w:eastAsia="Times New Roman" w:cs="Arial"/>
          <w:lang w:eastAsia="en-GB"/>
        </w:rPr>
        <w:t>(</w:t>
      </w:r>
      <w:r w:rsidR="005F6F2C" w:rsidRPr="002C1B25">
        <w:rPr>
          <w:rFonts w:eastAsia="Times New Roman" w:cs="Arial"/>
          <w:lang w:eastAsia="en-GB"/>
        </w:rPr>
        <w:t xml:space="preserve">midpoint </w:t>
      </w:r>
      <w:r w:rsidR="009B195A" w:rsidRPr="002C1B25">
        <w:rPr>
          <w:rFonts w:eastAsia="Times New Roman" w:cs="Arial"/>
          <w:lang w:eastAsia="en-GB"/>
        </w:rPr>
        <w:t>between LOD and LOR (</w:t>
      </w:r>
      <w:r w:rsidR="009D3571" w:rsidRPr="002C1B25">
        <w:rPr>
          <w:rFonts w:eastAsia="Times New Roman" w:cs="Arial"/>
          <w:lang w:eastAsia="en-GB"/>
        </w:rPr>
        <w:t>i.e. (0.5+2.5)/2)</w:t>
      </w:r>
      <w:r w:rsidR="009B195A" w:rsidRPr="002C1B25">
        <w:rPr>
          <w:rFonts w:eastAsia="Times New Roman" w:cs="Arial"/>
          <w:lang w:eastAsia="en-GB"/>
        </w:rPr>
        <w:t xml:space="preserve"> </w:t>
      </w:r>
      <w:r w:rsidR="002C1B25" w:rsidRPr="002C1B25">
        <w:rPr>
          <w:rFonts w:eastAsia="Times New Roman" w:cs="Arial"/>
          <w:lang w:eastAsia="en-GB"/>
        </w:rPr>
        <w:t>µg/kg</w:t>
      </w:r>
      <w:r w:rsidR="009B195A" w:rsidRPr="002C1B25">
        <w:rPr>
          <w:rFonts w:eastAsia="Times New Roman" w:cs="Arial"/>
          <w:lang w:eastAsia="en-GB"/>
        </w:rPr>
        <w:t>)).</w:t>
      </w:r>
      <w:r w:rsidR="0084524C" w:rsidRPr="002C1B25">
        <w:rPr>
          <w:rFonts w:eastAsia="Times New Roman" w:cs="Arial"/>
          <w:lang w:eastAsia="en-GB"/>
        </w:rPr>
        <w:t xml:space="preserve"> Fourteen (41%) samples had trace amounts of AsV and </w:t>
      </w:r>
      <w:r w:rsidR="00554837" w:rsidRPr="002C1B25">
        <w:rPr>
          <w:rFonts w:eastAsia="Times New Roman" w:cs="Arial"/>
          <w:lang w:eastAsia="en-GB"/>
        </w:rPr>
        <w:t>20 (</w:t>
      </w:r>
      <w:r w:rsidR="0084524C" w:rsidRPr="002C1B25">
        <w:rPr>
          <w:rFonts w:eastAsia="Times New Roman" w:cs="Arial"/>
          <w:lang w:eastAsia="en-GB"/>
        </w:rPr>
        <w:t>59%</w:t>
      </w:r>
      <w:r w:rsidR="00554837" w:rsidRPr="002C1B25">
        <w:rPr>
          <w:rFonts w:eastAsia="Times New Roman" w:cs="Arial"/>
          <w:lang w:eastAsia="en-GB"/>
        </w:rPr>
        <w:t>)</w:t>
      </w:r>
      <w:r w:rsidR="0084524C" w:rsidRPr="002C1B25">
        <w:rPr>
          <w:rFonts w:eastAsia="Times New Roman" w:cs="Arial"/>
          <w:lang w:eastAsia="en-GB"/>
        </w:rPr>
        <w:t xml:space="preserve"> of samples analysed for inorganic arsenic had concentrations greater than 2</w:t>
      </w:r>
      <w:r w:rsidR="0024532C" w:rsidRPr="002C1B25">
        <w:rPr>
          <w:rFonts w:eastAsia="Times New Roman" w:cs="Arial"/>
          <w:lang w:eastAsia="en-GB"/>
        </w:rPr>
        <w:t>.</w:t>
      </w:r>
      <w:r w:rsidR="0084524C" w:rsidRPr="002C1B25">
        <w:rPr>
          <w:rFonts w:eastAsia="Times New Roman" w:cs="Arial"/>
          <w:lang w:eastAsia="en-GB"/>
        </w:rPr>
        <w:t xml:space="preserve">5 </w:t>
      </w:r>
      <w:r w:rsidR="002C1B25" w:rsidRPr="002C1B25">
        <w:rPr>
          <w:rFonts w:eastAsia="Times New Roman" w:cs="Arial"/>
          <w:lang w:eastAsia="en-GB"/>
        </w:rPr>
        <w:t>µg/kg</w:t>
      </w:r>
      <w:r w:rsidR="0084524C" w:rsidRPr="002C1B25">
        <w:rPr>
          <w:rFonts w:eastAsia="Times New Roman" w:cs="Arial"/>
          <w:lang w:eastAsia="en-GB"/>
        </w:rPr>
        <w:t xml:space="preserve">. </w:t>
      </w:r>
    </w:p>
    <w:p w14:paraId="5FE29D4F" w14:textId="77777777" w:rsidR="00E365D7" w:rsidRPr="00FC43EB" w:rsidRDefault="00E365D7" w:rsidP="00A510FD">
      <w:pPr>
        <w:pStyle w:val="Heading2"/>
        <w:rPr>
          <w:rFonts w:eastAsia="Times New Roman"/>
          <w:lang w:val="en" w:eastAsia="en-GB"/>
        </w:rPr>
      </w:pPr>
      <w:r w:rsidRPr="00B9082A">
        <w:rPr>
          <w:rFonts w:eastAsia="Times New Roman"/>
          <w:lang w:val="en" w:eastAsia="en-GB"/>
        </w:rPr>
        <w:t>Discussion</w:t>
      </w:r>
    </w:p>
    <w:p w14:paraId="461D6115" w14:textId="71159350" w:rsidR="00725CEA" w:rsidRDefault="00521E94" w:rsidP="005F19D7">
      <w:pPr>
        <w:rPr>
          <w:rFonts w:cs="Arial"/>
        </w:rPr>
      </w:pPr>
      <w:r>
        <w:rPr>
          <w:rFonts w:cs="Arial"/>
        </w:rPr>
        <w:t xml:space="preserve">The results of this survey </w:t>
      </w:r>
      <w:r w:rsidR="00325418">
        <w:rPr>
          <w:rFonts w:cs="Arial"/>
        </w:rPr>
        <w:t xml:space="preserve">are </w:t>
      </w:r>
      <w:r w:rsidR="002B6CC1">
        <w:rPr>
          <w:rFonts w:cs="Arial"/>
        </w:rPr>
        <w:t>similar to</w:t>
      </w:r>
      <w:r w:rsidR="004B529D">
        <w:rPr>
          <w:rFonts w:cs="Arial"/>
        </w:rPr>
        <w:t xml:space="preserve"> </w:t>
      </w:r>
      <w:r>
        <w:rPr>
          <w:rFonts w:cs="Arial"/>
        </w:rPr>
        <w:t xml:space="preserve">the total and inorganic arsenic concentrations </w:t>
      </w:r>
      <w:r w:rsidR="002C1B25">
        <w:rPr>
          <w:rFonts w:cs="Arial"/>
        </w:rPr>
        <w:t xml:space="preserve">reported </w:t>
      </w:r>
      <w:r>
        <w:rPr>
          <w:rFonts w:cs="Arial"/>
        </w:rPr>
        <w:t>in the US</w:t>
      </w:r>
      <w:r w:rsidR="002C1B25">
        <w:rPr>
          <w:rFonts w:cs="Arial"/>
        </w:rPr>
        <w:t xml:space="preserve"> for apple juice. </w:t>
      </w:r>
      <w:r w:rsidR="00320065">
        <w:rPr>
          <w:rFonts w:cs="Arial"/>
        </w:rPr>
        <w:t xml:space="preserve">The USFDA </w:t>
      </w:r>
      <w:r w:rsidR="00C236C6">
        <w:rPr>
          <w:rFonts w:cs="Arial"/>
        </w:rPr>
        <w:t xml:space="preserve">(2011) </w:t>
      </w:r>
      <w:r w:rsidR="00320065">
        <w:rPr>
          <w:rFonts w:cs="Arial"/>
        </w:rPr>
        <w:t xml:space="preserve">reported 77% of the </w:t>
      </w:r>
      <w:r w:rsidR="002C1B25">
        <w:rPr>
          <w:rFonts w:cs="Arial"/>
        </w:rPr>
        <w:t xml:space="preserve">apple juice </w:t>
      </w:r>
      <w:r w:rsidR="00320065">
        <w:rPr>
          <w:rFonts w:cs="Arial"/>
        </w:rPr>
        <w:t xml:space="preserve">samples with total arsenic concentrations &gt;LOD also had levels of inorganic arsenic &gt;LOD compared to 62% for this survey. The US reported total arsenic levels in the range of 1.3 – 36 </w:t>
      </w:r>
      <w:r w:rsidR="002C1B25" w:rsidRPr="002C1B25">
        <w:rPr>
          <w:rFonts w:eastAsia="Times New Roman" w:cs="Arial"/>
          <w:lang w:eastAsia="en-GB"/>
        </w:rPr>
        <w:t>µg/kg</w:t>
      </w:r>
      <w:r w:rsidR="00320065">
        <w:rPr>
          <w:rFonts w:cs="Arial"/>
        </w:rPr>
        <w:t xml:space="preserve"> compared to the range of 2.5 – 15</w:t>
      </w:r>
      <w:r w:rsidR="00725CEA">
        <w:rPr>
          <w:rFonts w:cs="Arial"/>
        </w:rPr>
        <w:t>.7</w:t>
      </w:r>
      <w:r w:rsidR="00320065">
        <w:rPr>
          <w:rFonts w:cs="Arial"/>
        </w:rPr>
        <w:t xml:space="preserve"> </w:t>
      </w:r>
      <w:r w:rsidR="002C1B25" w:rsidRPr="002C1B25">
        <w:rPr>
          <w:rFonts w:eastAsia="Times New Roman" w:cs="Arial"/>
          <w:lang w:eastAsia="en-GB"/>
        </w:rPr>
        <w:t>µg/kg</w:t>
      </w:r>
      <w:r w:rsidR="00320065">
        <w:rPr>
          <w:rFonts w:cs="Arial"/>
        </w:rPr>
        <w:t xml:space="preserve"> for Australian and New Zealand </w:t>
      </w:r>
      <w:r w:rsidR="00320065">
        <w:rPr>
          <w:rFonts w:cs="Arial"/>
        </w:rPr>
        <w:lastRenderedPageBreak/>
        <w:t xml:space="preserve">purchased apple juice. </w:t>
      </w:r>
      <w:r w:rsidR="00725CEA">
        <w:rPr>
          <w:rFonts w:cs="Arial"/>
        </w:rPr>
        <w:t xml:space="preserve">Two of the 87 US samples had reported total arsenic </w:t>
      </w:r>
      <w:r w:rsidR="0064087A">
        <w:rPr>
          <w:rFonts w:cs="Arial"/>
        </w:rPr>
        <w:t>concentrations greater</w:t>
      </w:r>
      <w:r w:rsidR="00725CEA">
        <w:rPr>
          <w:rFonts w:cs="Arial"/>
        </w:rPr>
        <w:t xml:space="preserve"> than 11 </w:t>
      </w:r>
      <w:r w:rsidR="002C1B25" w:rsidRPr="002C1B25">
        <w:rPr>
          <w:rFonts w:eastAsia="Times New Roman" w:cs="Arial"/>
          <w:lang w:eastAsia="en-GB"/>
        </w:rPr>
        <w:t>µg/kg</w:t>
      </w:r>
      <w:r w:rsidR="00E418F3">
        <w:rPr>
          <w:rFonts w:cs="Arial"/>
        </w:rPr>
        <w:t>.</w:t>
      </w:r>
      <w:r w:rsidR="00725CEA">
        <w:rPr>
          <w:rFonts w:cs="Arial"/>
        </w:rPr>
        <w:t xml:space="preserve"> </w:t>
      </w:r>
    </w:p>
    <w:p w14:paraId="6D73A4E3" w14:textId="77777777" w:rsidR="00725CEA" w:rsidRDefault="00725CEA" w:rsidP="005F19D7">
      <w:pPr>
        <w:rPr>
          <w:rFonts w:cs="Arial"/>
        </w:rPr>
      </w:pPr>
    </w:p>
    <w:p w14:paraId="13DD4308" w14:textId="776AB523" w:rsidR="00447088" w:rsidRDefault="00725CEA" w:rsidP="005F19D7">
      <w:pPr>
        <w:rPr>
          <w:rFonts w:cs="Arial"/>
        </w:rPr>
      </w:pPr>
      <w:r>
        <w:rPr>
          <w:rFonts w:cs="Arial"/>
        </w:rPr>
        <w:t xml:space="preserve">Our survey reported a mean concentration of total arsenic </w:t>
      </w:r>
      <w:r w:rsidR="002C1B25">
        <w:rPr>
          <w:rFonts w:cs="Arial"/>
        </w:rPr>
        <w:t xml:space="preserve">in apple juice </w:t>
      </w:r>
      <w:r>
        <w:rPr>
          <w:rFonts w:cs="Arial"/>
        </w:rPr>
        <w:t xml:space="preserve">of 5.4 </w:t>
      </w:r>
      <w:r w:rsidR="002C1B25" w:rsidRPr="002C1B25">
        <w:rPr>
          <w:rFonts w:eastAsia="Times New Roman" w:cs="Arial"/>
          <w:lang w:eastAsia="en-GB"/>
        </w:rPr>
        <w:t>µg/kg</w:t>
      </w:r>
      <w:r>
        <w:rPr>
          <w:rFonts w:cs="Arial"/>
        </w:rPr>
        <w:t xml:space="preserve"> compared to the US mean concentration of 6.7 </w:t>
      </w:r>
      <w:r w:rsidR="002C1B25" w:rsidRPr="002C1B25">
        <w:rPr>
          <w:rFonts w:eastAsia="Times New Roman" w:cs="Arial"/>
          <w:lang w:eastAsia="en-GB"/>
        </w:rPr>
        <w:t>µg/kg</w:t>
      </w:r>
      <w:r>
        <w:rPr>
          <w:rFonts w:cs="Arial"/>
        </w:rPr>
        <w:t xml:space="preserve">. </w:t>
      </w:r>
      <w:r w:rsidR="00320065">
        <w:rPr>
          <w:rFonts w:cs="Arial"/>
        </w:rPr>
        <w:t xml:space="preserve">Inorganic arsenic concentrations in the US survey ranged from 2.8 – 9.8 </w:t>
      </w:r>
      <w:r w:rsidR="002C1B25" w:rsidRPr="002C1B25">
        <w:rPr>
          <w:rFonts w:eastAsia="Times New Roman" w:cs="Arial"/>
          <w:lang w:eastAsia="en-GB"/>
        </w:rPr>
        <w:t>µg/kg</w:t>
      </w:r>
      <w:r w:rsidR="00320065">
        <w:rPr>
          <w:rFonts w:cs="Arial"/>
        </w:rPr>
        <w:t xml:space="preserve"> compared to </w:t>
      </w:r>
      <w:r>
        <w:rPr>
          <w:rFonts w:cs="Arial"/>
        </w:rPr>
        <w:t xml:space="preserve">2.4 – 11.3 </w:t>
      </w:r>
      <w:r w:rsidR="002C1B25" w:rsidRPr="002C1B25">
        <w:rPr>
          <w:rFonts w:eastAsia="Times New Roman" w:cs="Arial"/>
          <w:lang w:eastAsia="en-GB"/>
        </w:rPr>
        <w:t>µg/kg</w:t>
      </w:r>
      <w:r>
        <w:rPr>
          <w:rFonts w:cs="Arial"/>
        </w:rPr>
        <w:t xml:space="preserve"> in </w:t>
      </w:r>
      <w:r w:rsidR="00320065">
        <w:rPr>
          <w:rFonts w:cs="Arial"/>
        </w:rPr>
        <w:t>our s</w:t>
      </w:r>
      <w:r>
        <w:rPr>
          <w:rFonts w:cs="Arial"/>
        </w:rPr>
        <w:t>urvey</w:t>
      </w:r>
      <w:r w:rsidR="00320065">
        <w:rPr>
          <w:rFonts w:cs="Arial"/>
        </w:rPr>
        <w:t xml:space="preserve">. </w:t>
      </w:r>
    </w:p>
    <w:p w14:paraId="7070FF47" w14:textId="77777777" w:rsidR="00447088" w:rsidRDefault="00447088" w:rsidP="005F19D7">
      <w:pPr>
        <w:rPr>
          <w:rFonts w:cs="Arial"/>
        </w:rPr>
      </w:pPr>
    </w:p>
    <w:p w14:paraId="4D91A4BB" w14:textId="0DB61853" w:rsidR="001D0AC3" w:rsidRDefault="00521E94" w:rsidP="005F19D7">
      <w:pPr>
        <w:rPr>
          <w:rFonts w:cs="Arial"/>
        </w:rPr>
      </w:pPr>
      <w:r>
        <w:rPr>
          <w:rFonts w:cs="Arial"/>
        </w:rPr>
        <w:t xml:space="preserve">Whilst the levels of total arsenic </w:t>
      </w:r>
      <w:r w:rsidR="001D0AC3">
        <w:rPr>
          <w:rFonts w:cs="Arial"/>
        </w:rPr>
        <w:t xml:space="preserve">and inorganic arsenic observed in this </w:t>
      </w:r>
      <w:r w:rsidR="002B6CC1">
        <w:rPr>
          <w:rFonts w:cs="Arial"/>
        </w:rPr>
        <w:t xml:space="preserve">survey </w:t>
      </w:r>
      <w:r w:rsidR="00EC76C0">
        <w:rPr>
          <w:rFonts w:cs="Arial"/>
        </w:rPr>
        <w:t>were at</w:t>
      </w:r>
      <w:r w:rsidR="00325418">
        <w:rPr>
          <w:rFonts w:cs="Arial"/>
        </w:rPr>
        <w:t>,</w:t>
      </w:r>
      <w:r w:rsidR="00EC76C0">
        <w:rPr>
          <w:rFonts w:cs="Arial"/>
        </w:rPr>
        <w:t xml:space="preserve"> or close t</w:t>
      </w:r>
      <w:r w:rsidR="0032757D">
        <w:rPr>
          <w:rFonts w:cs="Arial"/>
        </w:rPr>
        <w:t>o</w:t>
      </w:r>
      <w:r w:rsidR="00325418">
        <w:rPr>
          <w:rFonts w:cs="Arial"/>
        </w:rPr>
        <w:t>,</w:t>
      </w:r>
      <w:r w:rsidR="00EC76C0">
        <w:rPr>
          <w:rFonts w:cs="Arial"/>
        </w:rPr>
        <w:t xml:space="preserve"> the level of detection</w:t>
      </w:r>
      <w:r w:rsidR="001D0AC3">
        <w:rPr>
          <w:rFonts w:cs="Arial"/>
        </w:rPr>
        <w:t xml:space="preserve">, a small percentage of them had </w:t>
      </w:r>
      <w:r w:rsidR="00EC76C0">
        <w:rPr>
          <w:rFonts w:cs="Arial"/>
        </w:rPr>
        <w:t xml:space="preserve">more substantial levels of </w:t>
      </w:r>
      <w:r w:rsidR="001D0AC3">
        <w:rPr>
          <w:rFonts w:cs="Arial"/>
        </w:rPr>
        <w:t xml:space="preserve">inorganic arsenic. As some adults and children consume large quantities of apple juice </w:t>
      </w:r>
      <w:r w:rsidR="00EC76C0">
        <w:rPr>
          <w:rFonts w:cs="Arial"/>
        </w:rPr>
        <w:t>this should be investigated further</w:t>
      </w:r>
      <w:r w:rsidR="001D0AC3">
        <w:rPr>
          <w:rFonts w:cs="Arial"/>
        </w:rPr>
        <w:t xml:space="preserve">. </w:t>
      </w:r>
    </w:p>
    <w:p w14:paraId="6E28A25E" w14:textId="77777777" w:rsidR="00EC76C0" w:rsidRDefault="00EC76C0" w:rsidP="005F19D7">
      <w:pPr>
        <w:rPr>
          <w:rFonts w:cs="Arial"/>
        </w:rPr>
      </w:pPr>
    </w:p>
    <w:p w14:paraId="27E9EF74" w14:textId="281E1712" w:rsidR="00EC76C0" w:rsidRDefault="00EC76C0" w:rsidP="005F19D7">
      <w:pPr>
        <w:rPr>
          <w:rFonts w:cs="Arial"/>
        </w:rPr>
      </w:pPr>
      <w:r w:rsidRPr="00EC76C0">
        <w:rPr>
          <w:rFonts w:cs="Arial"/>
        </w:rPr>
        <w:t>Total arsenic concentrations were quantified in 34 of the samples (Attachment 1) and further analysis identified a small number of samples containing inorganic arsenic (Table 4). Th</w:t>
      </w:r>
      <w:r w:rsidR="0064087A">
        <w:rPr>
          <w:rFonts w:cs="Arial"/>
        </w:rPr>
        <w:t xml:space="preserve">ese </w:t>
      </w:r>
      <w:r w:rsidRPr="00EC76C0">
        <w:rPr>
          <w:rFonts w:cs="Arial"/>
        </w:rPr>
        <w:t xml:space="preserve">data can be used as input into any estimates of </w:t>
      </w:r>
      <w:r w:rsidR="00CD5D88">
        <w:rPr>
          <w:rFonts w:cs="Arial"/>
        </w:rPr>
        <w:t xml:space="preserve">dietary </w:t>
      </w:r>
      <w:r w:rsidRPr="00EC76C0">
        <w:rPr>
          <w:rFonts w:cs="Arial"/>
        </w:rPr>
        <w:t>exposure to total and inorganic arsenic</w:t>
      </w:r>
      <w:r w:rsidR="00CD5D88">
        <w:rPr>
          <w:rFonts w:cs="Arial"/>
        </w:rPr>
        <w:t xml:space="preserve"> as part of a </w:t>
      </w:r>
      <w:r w:rsidR="00CD5D88" w:rsidRPr="00EC76C0">
        <w:rPr>
          <w:rFonts w:cs="Arial"/>
        </w:rPr>
        <w:t xml:space="preserve">future </w:t>
      </w:r>
      <w:r w:rsidR="00CD5D88">
        <w:rPr>
          <w:rFonts w:cs="Arial"/>
        </w:rPr>
        <w:t xml:space="preserve">risk </w:t>
      </w:r>
      <w:r w:rsidR="00E418F3">
        <w:rPr>
          <w:rFonts w:cs="Arial"/>
        </w:rPr>
        <w:t>assessment</w:t>
      </w:r>
      <w:r w:rsidRPr="00EC76C0">
        <w:rPr>
          <w:rFonts w:cs="Arial"/>
        </w:rPr>
        <w:t>.</w:t>
      </w:r>
    </w:p>
    <w:p w14:paraId="3C778EA0" w14:textId="77777777" w:rsidR="001D0AC3" w:rsidRDefault="001D0AC3" w:rsidP="005F19D7">
      <w:pPr>
        <w:rPr>
          <w:rFonts w:cs="Arial"/>
        </w:rPr>
      </w:pPr>
    </w:p>
    <w:p w14:paraId="132177E1" w14:textId="21253378" w:rsidR="00A75787" w:rsidRDefault="004B529D" w:rsidP="00C236C6">
      <w:pPr>
        <w:rPr>
          <w:lang w:eastAsia="en-GB"/>
        </w:rPr>
      </w:pPr>
      <w:r>
        <w:rPr>
          <w:rFonts w:eastAsia="Times New Roman" w:cs="Arial"/>
          <w:lang w:eastAsia="en-GB"/>
        </w:rPr>
        <w:t xml:space="preserve">From </w:t>
      </w:r>
      <w:r w:rsidR="0032757D">
        <w:rPr>
          <w:rFonts w:eastAsia="Times New Roman" w:cs="Arial"/>
          <w:lang w:eastAsia="en-GB"/>
        </w:rPr>
        <w:t>the</w:t>
      </w:r>
      <w:r>
        <w:rPr>
          <w:rFonts w:eastAsia="Times New Roman" w:cs="Arial"/>
          <w:lang w:eastAsia="en-GB"/>
        </w:rPr>
        <w:t xml:space="preserve"> small dataset</w:t>
      </w:r>
      <w:r w:rsidR="0032757D">
        <w:rPr>
          <w:rFonts w:eastAsia="Times New Roman" w:cs="Arial"/>
          <w:lang w:eastAsia="en-GB"/>
        </w:rPr>
        <w:t xml:space="preserve"> available</w:t>
      </w:r>
      <w:r>
        <w:rPr>
          <w:rFonts w:eastAsia="Times New Roman" w:cs="Arial"/>
          <w:lang w:eastAsia="en-GB"/>
        </w:rPr>
        <w:t xml:space="preserve">, it appears that the concentration of arsenic in apple juice is not normally distributed. This could be due to </w:t>
      </w:r>
      <w:r w:rsidR="00C77F66">
        <w:rPr>
          <w:rFonts w:eastAsia="Times New Roman" w:cs="Arial"/>
          <w:lang w:eastAsia="en-GB"/>
        </w:rPr>
        <w:t xml:space="preserve">a range of factors, such as </w:t>
      </w:r>
      <w:r>
        <w:rPr>
          <w:rFonts w:eastAsia="Times New Roman" w:cs="Arial"/>
          <w:lang w:eastAsia="en-GB"/>
        </w:rPr>
        <w:t>geological conditions</w:t>
      </w:r>
      <w:r w:rsidR="00C77F66">
        <w:rPr>
          <w:rFonts w:eastAsia="Times New Roman" w:cs="Arial"/>
          <w:lang w:eastAsia="en-GB"/>
        </w:rPr>
        <w:t xml:space="preserve"> and </w:t>
      </w:r>
      <w:r>
        <w:rPr>
          <w:rFonts w:eastAsia="Times New Roman" w:cs="Arial"/>
          <w:lang w:eastAsia="en-GB"/>
        </w:rPr>
        <w:t>environmental factors</w:t>
      </w:r>
      <w:r w:rsidR="00C77F66">
        <w:rPr>
          <w:rFonts w:eastAsia="Times New Roman" w:cs="Arial"/>
          <w:lang w:eastAsia="en-GB"/>
        </w:rPr>
        <w:t>. In addition, sampling may not be fully representative of the food supply. S</w:t>
      </w:r>
      <w:r>
        <w:rPr>
          <w:rFonts w:eastAsia="Times New Roman" w:cs="Arial"/>
          <w:lang w:eastAsia="en-GB"/>
        </w:rPr>
        <w:t xml:space="preserve">tatistical analysis </w:t>
      </w:r>
      <w:r w:rsidR="00C77F66">
        <w:rPr>
          <w:rFonts w:eastAsia="Times New Roman" w:cs="Arial"/>
          <w:lang w:eastAsia="en-GB"/>
        </w:rPr>
        <w:t xml:space="preserve">of this data in combination with other data sets of arsenic species in juices </w:t>
      </w:r>
      <w:r w:rsidR="0032757D">
        <w:rPr>
          <w:rFonts w:eastAsia="Times New Roman" w:cs="Arial"/>
          <w:lang w:eastAsia="en-GB"/>
        </w:rPr>
        <w:t>is</w:t>
      </w:r>
      <w:r>
        <w:rPr>
          <w:rFonts w:eastAsia="Times New Roman" w:cs="Arial"/>
          <w:lang w:eastAsia="en-GB"/>
        </w:rPr>
        <w:t xml:space="preserve"> warranted to investigate the possibility of extrapolating inorganic arsenic estimates for juice</w:t>
      </w:r>
      <w:r w:rsidR="00CD5D88">
        <w:rPr>
          <w:rFonts w:eastAsia="Times New Roman" w:cs="Arial"/>
          <w:lang w:eastAsia="en-GB"/>
        </w:rPr>
        <w:t xml:space="preserve"> from total arsenic results</w:t>
      </w:r>
      <w:r>
        <w:rPr>
          <w:rFonts w:eastAsia="Times New Roman" w:cs="Arial"/>
          <w:lang w:eastAsia="en-GB"/>
        </w:rPr>
        <w:t>.</w:t>
      </w:r>
      <w:r w:rsidR="00EC76C0" w:rsidRPr="00EC76C0">
        <w:rPr>
          <w:rFonts w:cs="Arial"/>
        </w:rPr>
        <w:t xml:space="preserve"> </w:t>
      </w:r>
      <w:r w:rsidR="00EC76C0">
        <w:rPr>
          <w:rFonts w:cs="Arial"/>
        </w:rPr>
        <w:t xml:space="preserve">In particular, the proportional relationship between total arsenic and inorganic arsenic </w:t>
      </w:r>
      <w:r w:rsidR="00C77F66">
        <w:rPr>
          <w:rFonts w:cs="Arial"/>
        </w:rPr>
        <w:t xml:space="preserve">should be </w:t>
      </w:r>
      <w:r w:rsidR="00EC76C0">
        <w:rPr>
          <w:rFonts w:cs="Arial"/>
        </w:rPr>
        <w:t xml:space="preserve">further </w:t>
      </w:r>
      <w:r w:rsidR="00C77F66">
        <w:rPr>
          <w:rFonts w:cs="Arial"/>
        </w:rPr>
        <w:t>investigated</w:t>
      </w:r>
      <w:r w:rsidR="00EC76C0">
        <w:rPr>
          <w:rFonts w:cs="Arial"/>
        </w:rPr>
        <w:t xml:space="preserve">. </w:t>
      </w:r>
    </w:p>
    <w:p w14:paraId="643163EA" w14:textId="77777777" w:rsidR="00A75787" w:rsidRDefault="00A75787">
      <w:pPr>
        <w:spacing w:after="200" w:line="276" w:lineRule="auto"/>
        <w:rPr>
          <w:rFonts w:eastAsia="Times New Roman" w:cstheme="majorBidi"/>
          <w:b/>
          <w:bCs/>
          <w:sz w:val="36"/>
          <w:szCs w:val="28"/>
          <w:lang w:eastAsia="en-GB"/>
        </w:rPr>
      </w:pPr>
      <w:r>
        <w:rPr>
          <w:rFonts w:eastAsia="Times New Roman"/>
          <w:lang w:eastAsia="en-GB"/>
        </w:rPr>
        <w:br w:type="page"/>
      </w:r>
    </w:p>
    <w:p w14:paraId="5FE29D52" w14:textId="0600B521" w:rsidR="00A77710" w:rsidRPr="00612913" w:rsidRDefault="00304BAC" w:rsidP="0032757D">
      <w:pPr>
        <w:pStyle w:val="Heading1"/>
        <w:rPr>
          <w:rFonts w:eastAsia="Times New Roman"/>
          <w:lang w:eastAsia="en-GB"/>
        </w:rPr>
      </w:pPr>
      <w:r w:rsidRPr="00B9082A">
        <w:rPr>
          <w:rFonts w:eastAsia="Times New Roman"/>
          <w:lang w:eastAsia="en-GB"/>
        </w:rPr>
        <w:lastRenderedPageBreak/>
        <w:t>References</w:t>
      </w:r>
    </w:p>
    <w:p w14:paraId="1C2378F9" w14:textId="77777777" w:rsidR="006C42A3" w:rsidRPr="002505EE" w:rsidRDefault="006C42A3" w:rsidP="002505EE">
      <w:pPr>
        <w:spacing w:before="100" w:beforeAutospacing="1" w:after="100" w:afterAutospacing="1"/>
        <w:ind w:left="360"/>
        <w:rPr>
          <w:rFonts w:cs="Arial"/>
        </w:rPr>
      </w:pPr>
      <w:r>
        <w:rPr>
          <w:rFonts w:cs="Arial"/>
        </w:rPr>
        <w:t>APVMA 2013</w:t>
      </w:r>
      <w:r w:rsidRPr="00325418">
        <w:rPr>
          <w:rFonts w:cs="Arial"/>
        </w:rPr>
        <w:t xml:space="preserve"> Public Chemical Registration Information System</w:t>
      </w:r>
      <w:r w:rsidRPr="00325418">
        <w:rPr>
          <w:rFonts w:cs="Arial"/>
          <w:i/>
        </w:rPr>
        <w:t xml:space="preserve"> - PUBCRIS</w:t>
      </w:r>
      <w:r w:rsidRPr="002505EE">
        <w:rPr>
          <w:rFonts w:cs="Arial"/>
        </w:rPr>
        <w:t xml:space="preserve"> </w:t>
      </w:r>
      <w:hyperlink r:id="rId13" w:history="1">
        <w:r w:rsidRPr="002505EE">
          <w:rPr>
            <w:rStyle w:val="Hyperlink"/>
            <w:rFonts w:cs="Arial"/>
          </w:rPr>
          <w:t>http://services.apvma.gov.au/PubcrisWebClient/search.do accessed 22 January 2013</w:t>
        </w:r>
      </w:hyperlink>
    </w:p>
    <w:p w14:paraId="17E4AC58" w14:textId="77777777" w:rsidR="006C42A3" w:rsidRPr="002505EE" w:rsidRDefault="006C42A3" w:rsidP="002505EE">
      <w:pPr>
        <w:spacing w:before="100" w:beforeAutospacing="1" w:after="100" w:afterAutospacing="1"/>
        <w:ind w:left="360"/>
        <w:rPr>
          <w:rFonts w:eastAsia="Times New Roman" w:cs="Arial"/>
          <w:bCs/>
          <w:i/>
          <w:iCs/>
          <w:lang w:eastAsia="en-GB"/>
        </w:rPr>
      </w:pPr>
      <w:r>
        <w:rPr>
          <w:rFonts w:eastAsia="Times New Roman" w:cs="Arial"/>
          <w:bCs/>
          <w:iCs/>
          <w:lang w:eastAsia="en-GB"/>
        </w:rPr>
        <w:t>CFIA</w:t>
      </w:r>
      <w:r w:rsidRPr="002505EE">
        <w:rPr>
          <w:rFonts w:eastAsia="Times New Roman" w:cs="Arial"/>
          <w:bCs/>
          <w:lang w:eastAsia="en-GB"/>
        </w:rPr>
        <w:t xml:space="preserve"> 2010</w:t>
      </w:r>
      <w:r>
        <w:rPr>
          <w:rFonts w:eastAsia="Times New Roman" w:cs="Arial"/>
          <w:bCs/>
          <w:lang w:eastAsia="en-GB"/>
        </w:rPr>
        <w:t xml:space="preserve"> </w:t>
      </w:r>
      <w:r w:rsidRPr="006C42A3">
        <w:rPr>
          <w:rFonts w:eastAsia="Times New Roman" w:cs="Arial"/>
          <w:bCs/>
          <w:i/>
          <w:lang w:eastAsia="en-GB"/>
        </w:rPr>
        <w:t>Arsenic in your juice: How much is too much? Federal limits don’t exist</w:t>
      </w:r>
      <w:r w:rsidRPr="002505EE">
        <w:rPr>
          <w:rFonts w:eastAsia="Times New Roman" w:cs="Arial"/>
          <w:bCs/>
          <w:iCs/>
          <w:lang w:eastAsia="en-GB"/>
        </w:rPr>
        <w:t>.</w:t>
      </w:r>
      <w:r w:rsidRPr="002505EE">
        <w:rPr>
          <w:rFonts w:eastAsia="Times New Roman" w:cs="Arial"/>
          <w:bCs/>
          <w:i/>
          <w:iCs/>
          <w:lang w:eastAsia="en-GB"/>
        </w:rPr>
        <w:t xml:space="preserve"> </w:t>
      </w:r>
      <w:r w:rsidRPr="006C42A3">
        <w:rPr>
          <w:rFonts w:eastAsia="Times New Roman" w:cs="Arial"/>
          <w:bCs/>
          <w:iCs/>
          <w:lang w:eastAsia="en-GB"/>
        </w:rPr>
        <w:t>Food Safety Action Plan, Report, 2009-2010 targeted surveys, Chemistry: Arsenic Speciation in Rice and Pear Product, 2010</w:t>
      </w:r>
      <w:r w:rsidRPr="002505EE">
        <w:rPr>
          <w:rFonts w:eastAsia="Times New Roman" w:cs="Arial"/>
          <w:bCs/>
          <w:i/>
          <w:iCs/>
          <w:lang w:eastAsia="en-GB"/>
        </w:rPr>
        <w:t>.</w:t>
      </w:r>
    </w:p>
    <w:p w14:paraId="3AB4752D" w14:textId="77777777" w:rsidR="006C42A3" w:rsidRPr="002505EE" w:rsidRDefault="006C42A3" w:rsidP="002505EE">
      <w:pPr>
        <w:spacing w:before="100" w:beforeAutospacing="1" w:after="100" w:afterAutospacing="1"/>
        <w:ind w:left="360"/>
        <w:rPr>
          <w:rFonts w:eastAsia="Times New Roman" w:cs="Arial"/>
          <w:lang w:eastAsia="en-GB"/>
        </w:rPr>
      </w:pPr>
      <w:r>
        <w:rPr>
          <w:rFonts w:eastAsia="Times New Roman" w:cs="Arial"/>
          <w:lang w:eastAsia="en-GB"/>
        </w:rPr>
        <w:t xml:space="preserve">FSANZ 2013 </w:t>
      </w:r>
      <w:r w:rsidRPr="006C42A3">
        <w:rPr>
          <w:rFonts w:eastAsia="Times New Roman" w:cs="Arial"/>
          <w:i/>
          <w:lang w:eastAsia="en-GB"/>
        </w:rPr>
        <w:t xml:space="preserve">Twenty third Australian </w:t>
      </w:r>
      <w:r w:rsidRPr="006C42A3">
        <w:rPr>
          <w:rFonts w:eastAsia="Times New Roman" w:cs="Arial"/>
          <w:i/>
          <w:lang w:val="en" w:eastAsia="en-GB"/>
        </w:rPr>
        <w:t>Total Diet Study (ATDS)</w:t>
      </w:r>
      <w:r w:rsidRPr="002505EE">
        <w:rPr>
          <w:rFonts w:eastAsia="Times New Roman" w:cs="Arial"/>
          <w:lang w:val="en" w:eastAsia="en-GB"/>
        </w:rPr>
        <w:t xml:space="preserve"> </w:t>
      </w:r>
      <w:hyperlink r:id="rId14" w:history="1">
        <w:r w:rsidRPr="002505EE">
          <w:rPr>
            <w:rStyle w:val="Hyperlink"/>
            <w:rFonts w:eastAsia="Times New Roman" w:cs="Arial"/>
            <w:lang w:eastAsia="en-GB"/>
          </w:rPr>
          <w:t>http://www.foodstandards.gov.au/_srcfiles/23rd%20ATDS%20without%20app.doc</w:t>
        </w:r>
      </w:hyperlink>
      <w:r w:rsidRPr="002505EE">
        <w:rPr>
          <w:rFonts w:eastAsia="Times New Roman" w:cs="Arial"/>
          <w:lang w:eastAsia="en-GB"/>
        </w:rPr>
        <w:t xml:space="preserve"> accessed 22 January 2013</w:t>
      </w:r>
    </w:p>
    <w:p w14:paraId="38000495" w14:textId="77777777" w:rsidR="006C42A3" w:rsidRDefault="006C42A3" w:rsidP="002505EE">
      <w:pPr>
        <w:spacing w:before="100" w:beforeAutospacing="1" w:after="100" w:afterAutospacing="1"/>
        <w:ind w:left="360"/>
        <w:rPr>
          <w:bCs/>
        </w:rPr>
      </w:pPr>
      <w:r>
        <w:rPr>
          <w:bCs/>
        </w:rPr>
        <w:t xml:space="preserve">Ministry of Primary Industries 2014 </w:t>
      </w:r>
      <w:r w:rsidRPr="006C42A3">
        <w:rPr>
          <w:bCs/>
          <w:i/>
        </w:rPr>
        <w:t>Arsenic</w:t>
      </w:r>
      <w:r>
        <w:rPr>
          <w:bCs/>
        </w:rPr>
        <w:t xml:space="preserve">. </w:t>
      </w:r>
      <w:hyperlink r:id="rId15" w:history="1">
        <w:r w:rsidRPr="000611D7">
          <w:rPr>
            <w:rStyle w:val="Hyperlink"/>
            <w:bCs/>
          </w:rPr>
          <w:t>http://www.foodsmart.govt.nz/whats-in-our-food/chemicals-nutrients-additives-toxins/specific-foods/arsenic/</w:t>
        </w:r>
      </w:hyperlink>
      <w:r>
        <w:rPr>
          <w:bCs/>
        </w:rPr>
        <w:t>. Acessed 13/01/ 2014</w:t>
      </w:r>
    </w:p>
    <w:p w14:paraId="73BC9BAC" w14:textId="77777777" w:rsidR="006C42A3" w:rsidRDefault="006C42A3" w:rsidP="002505EE">
      <w:pPr>
        <w:spacing w:before="100" w:beforeAutospacing="1" w:after="100" w:afterAutospacing="1"/>
        <w:ind w:left="360"/>
        <w:rPr>
          <w:bCs/>
        </w:rPr>
      </w:pPr>
      <w:r>
        <w:rPr>
          <w:sz w:val="23"/>
          <w:szCs w:val="23"/>
        </w:rPr>
        <w:t xml:space="preserve">National Research Council (NRC) </w:t>
      </w:r>
      <w:r w:rsidRPr="006C42A3">
        <w:rPr>
          <w:i/>
          <w:sz w:val="23"/>
          <w:szCs w:val="23"/>
        </w:rPr>
        <w:t>1993 Pesticides in the Diets of Infants and Children</w:t>
      </w:r>
      <w:r w:rsidRPr="002505EE">
        <w:rPr>
          <w:sz w:val="23"/>
          <w:szCs w:val="23"/>
        </w:rPr>
        <w:t>, National Academy Press, Washington, D.C</w:t>
      </w:r>
      <w:r w:rsidRPr="002505EE">
        <w:rPr>
          <w:bCs/>
        </w:rPr>
        <w:t xml:space="preserve"> </w:t>
      </w:r>
    </w:p>
    <w:p w14:paraId="25AD03A2" w14:textId="77777777" w:rsidR="006C42A3" w:rsidRPr="002505EE" w:rsidRDefault="006C42A3" w:rsidP="002505EE">
      <w:pPr>
        <w:spacing w:before="100" w:beforeAutospacing="1" w:after="100" w:afterAutospacing="1"/>
        <w:ind w:left="360"/>
        <w:rPr>
          <w:rFonts w:cs="Arial"/>
        </w:rPr>
      </w:pPr>
      <w:r>
        <w:rPr>
          <w:rFonts w:cs="Arial"/>
          <w:bCs/>
          <w:lang w:val="en"/>
        </w:rPr>
        <w:t xml:space="preserve">USEPA 2013 </w:t>
      </w:r>
      <w:r w:rsidRPr="002505EE">
        <w:rPr>
          <w:rFonts w:cs="Arial"/>
          <w:bCs/>
          <w:lang w:val="en"/>
        </w:rPr>
        <w:t>I</w:t>
      </w:r>
      <w:r w:rsidRPr="006C42A3">
        <w:rPr>
          <w:rFonts w:cs="Arial"/>
          <w:bCs/>
          <w:i/>
          <w:lang w:val="en"/>
        </w:rPr>
        <w:t>ntegrated Risk Information System - Arsenic, inorganic (CASRN 7440-38-2)</w:t>
      </w:r>
      <w:r w:rsidRPr="002505EE">
        <w:rPr>
          <w:rFonts w:cs="Arial"/>
          <w:bCs/>
          <w:lang w:val="en"/>
        </w:rPr>
        <w:t xml:space="preserve">, </w:t>
      </w:r>
      <w:hyperlink r:id="rId16" w:history="1">
        <w:r w:rsidRPr="002505EE">
          <w:rPr>
            <w:rStyle w:val="Hyperlink"/>
            <w:rFonts w:cs="Arial"/>
            <w:bCs/>
            <w:lang w:val="en"/>
          </w:rPr>
          <w:t>http://www.epa.gov/iris/subst/0278.htm</w:t>
        </w:r>
      </w:hyperlink>
      <w:r w:rsidRPr="002505EE">
        <w:rPr>
          <w:rFonts w:cs="Arial"/>
          <w:bCs/>
          <w:lang w:val="en"/>
        </w:rPr>
        <w:t xml:space="preserve"> accessed online 26 November 2013</w:t>
      </w:r>
    </w:p>
    <w:p w14:paraId="797111EC" w14:textId="77777777" w:rsidR="006C42A3" w:rsidRPr="002505EE" w:rsidRDefault="006C42A3" w:rsidP="002505EE">
      <w:pPr>
        <w:spacing w:before="100" w:beforeAutospacing="1" w:after="100" w:afterAutospacing="1"/>
        <w:ind w:left="360"/>
        <w:rPr>
          <w:rFonts w:cs="Arial"/>
        </w:rPr>
      </w:pPr>
      <w:r>
        <w:rPr>
          <w:sz w:val="23"/>
          <w:szCs w:val="23"/>
          <w:lang w:val="en"/>
        </w:rPr>
        <w:t>USEPA 2013</w:t>
      </w:r>
      <w:r>
        <w:rPr>
          <w:sz w:val="23"/>
          <w:szCs w:val="23"/>
        </w:rPr>
        <w:t xml:space="preserve"> </w:t>
      </w:r>
      <w:r w:rsidRPr="006C42A3">
        <w:rPr>
          <w:i/>
          <w:sz w:val="23"/>
          <w:szCs w:val="23"/>
          <w:lang w:val="en"/>
        </w:rPr>
        <w:t>Technical Fact Sheet: Final Rule for Arsenic in Drinking Water</w:t>
      </w:r>
      <w:r w:rsidRPr="006C42A3">
        <w:rPr>
          <w:i/>
          <w:sz w:val="23"/>
          <w:szCs w:val="23"/>
        </w:rPr>
        <w:t>.</w:t>
      </w:r>
      <w:r w:rsidRPr="002505EE">
        <w:rPr>
          <w:sz w:val="23"/>
          <w:szCs w:val="23"/>
        </w:rPr>
        <w:t xml:space="preserve"> </w:t>
      </w:r>
      <w:hyperlink r:id="rId17" w:history="1">
        <w:r w:rsidRPr="002505EE">
          <w:rPr>
            <w:rStyle w:val="Hyperlink"/>
            <w:sz w:val="23"/>
            <w:szCs w:val="23"/>
          </w:rPr>
          <w:t>http://water.epa.gov/lawsregs/rulesregs/sdwa/arsenic/regulations_techfactsheet.cfm</w:t>
        </w:r>
      </w:hyperlink>
      <w:r w:rsidRPr="002505EE">
        <w:rPr>
          <w:sz w:val="23"/>
          <w:szCs w:val="23"/>
        </w:rPr>
        <w:t xml:space="preserve">. Accessed online, 26 November 2013. </w:t>
      </w:r>
    </w:p>
    <w:p w14:paraId="01C99428" w14:textId="77777777" w:rsidR="006C42A3" w:rsidRPr="002505EE" w:rsidRDefault="006C42A3" w:rsidP="002505EE">
      <w:pPr>
        <w:spacing w:before="100" w:beforeAutospacing="1" w:after="100" w:afterAutospacing="1"/>
        <w:ind w:left="360"/>
        <w:rPr>
          <w:rFonts w:eastAsia="Times New Roman" w:cs="Arial"/>
          <w:bCs/>
          <w:lang w:eastAsia="en-GB"/>
        </w:rPr>
      </w:pPr>
      <w:r>
        <w:rPr>
          <w:bCs/>
        </w:rPr>
        <w:t>USFDA 2008</w:t>
      </w:r>
      <w:r w:rsidRPr="006C42A3">
        <w:rPr>
          <w:bCs/>
          <w:i/>
        </w:rPr>
        <w:t xml:space="preserve"> </w:t>
      </w:r>
      <w:r w:rsidRPr="006C42A3">
        <w:rPr>
          <w:i/>
          <w:lang w:val="en"/>
        </w:rPr>
        <w:t>Hazard Assessment and Level of Concern - Apple Juice, 15 December, 2008</w:t>
      </w:r>
      <w:r>
        <w:rPr>
          <w:lang w:val="en"/>
        </w:rPr>
        <w:t xml:space="preserve"> </w:t>
      </w:r>
      <w:hyperlink r:id="rId18" w:history="1">
        <w:r w:rsidRPr="002505EE">
          <w:rPr>
            <w:rStyle w:val="Hyperlink"/>
            <w:lang w:val="en"/>
          </w:rPr>
          <w:t>http://www.fda.gov/Food/FoodborneIllnessContaminants/Metals/ucm277681.htm</w:t>
        </w:r>
      </w:hyperlink>
      <w:r w:rsidRPr="002505EE">
        <w:rPr>
          <w:lang w:val="en"/>
        </w:rPr>
        <w:t xml:space="preserve"> accessed 22 January 2013.</w:t>
      </w:r>
    </w:p>
    <w:p w14:paraId="2D457B1B" w14:textId="77777777" w:rsidR="006C42A3" w:rsidRPr="002505EE" w:rsidRDefault="006C42A3" w:rsidP="002505EE">
      <w:pPr>
        <w:spacing w:before="100" w:beforeAutospacing="1" w:after="100" w:afterAutospacing="1"/>
        <w:ind w:left="360"/>
        <w:rPr>
          <w:rFonts w:eastAsia="Times New Roman" w:cs="Arial"/>
          <w:bCs/>
          <w:lang w:eastAsia="en-GB"/>
        </w:rPr>
      </w:pPr>
      <w:r>
        <w:rPr>
          <w:lang w:val="en"/>
        </w:rPr>
        <w:t>USFDA 2011</w:t>
      </w:r>
      <w:r w:rsidRPr="002505EE">
        <w:rPr>
          <w:lang w:val="en"/>
        </w:rPr>
        <w:t xml:space="preserve"> </w:t>
      </w:r>
      <w:r w:rsidRPr="006C42A3">
        <w:rPr>
          <w:i/>
          <w:lang w:val="en"/>
        </w:rPr>
        <w:t>Results of Arsenic Analysis in Single-Strength Apple Juice</w:t>
      </w:r>
      <w:r>
        <w:rPr>
          <w:lang w:val="en"/>
        </w:rPr>
        <w:t xml:space="preserve"> </w:t>
      </w:r>
      <w:hyperlink r:id="rId19" w:history="1">
        <w:r w:rsidRPr="002505EE">
          <w:rPr>
            <w:rStyle w:val="Hyperlink"/>
            <w:lang w:val="en"/>
          </w:rPr>
          <w:t>http://www.fda.gov/Food/FoodborneIllnessContaminants/Metals/ucm283725.htm accessed 22 January 2013</w:t>
        </w:r>
      </w:hyperlink>
      <w:r w:rsidRPr="002505EE">
        <w:rPr>
          <w:lang w:val="en"/>
        </w:rPr>
        <w:t>.</w:t>
      </w:r>
    </w:p>
    <w:p w14:paraId="5D90739B" w14:textId="77777777" w:rsidR="006C42A3" w:rsidRPr="002505EE" w:rsidRDefault="006C42A3" w:rsidP="002505EE">
      <w:pPr>
        <w:spacing w:before="100" w:beforeAutospacing="1" w:after="100" w:afterAutospacing="1"/>
        <w:ind w:left="360"/>
        <w:rPr>
          <w:rFonts w:cs="Arial"/>
        </w:rPr>
      </w:pPr>
      <w:r>
        <w:rPr>
          <w:sz w:val="23"/>
          <w:szCs w:val="23"/>
        </w:rPr>
        <w:t xml:space="preserve">USFDA 2013a </w:t>
      </w:r>
      <w:r w:rsidRPr="006C42A3">
        <w:rPr>
          <w:i/>
          <w:sz w:val="23"/>
          <w:szCs w:val="23"/>
        </w:rPr>
        <w:t>A Quantitative Assessment of Inorganic Arsenic in Apple Juice</w:t>
      </w:r>
      <w:r w:rsidRPr="006C42A3">
        <w:rPr>
          <w:rFonts w:cs="Arial"/>
          <w:bCs/>
          <w:i/>
        </w:rPr>
        <w:t xml:space="preserve"> - Draft Report Dated July 1, 2013</w:t>
      </w:r>
      <w:r w:rsidRPr="002505EE">
        <w:rPr>
          <w:rFonts w:cs="Arial"/>
          <w:bCs/>
        </w:rPr>
        <w:t xml:space="preserve">. Accessed Online from </w:t>
      </w:r>
      <w:hyperlink r:id="rId20" w:history="1">
        <w:r w:rsidRPr="002505EE">
          <w:rPr>
            <w:rStyle w:val="Hyperlink"/>
            <w:rFonts w:cs="Arial"/>
            <w:bCs/>
          </w:rPr>
          <w:t>http://www.fda.gov/downloads/Food/FoodScienceResearch/RiskSafetyAssessment/UCM360016.pdf on 26 November 2013</w:t>
        </w:r>
      </w:hyperlink>
      <w:r w:rsidRPr="002505EE">
        <w:rPr>
          <w:rFonts w:cs="Arial"/>
          <w:bCs/>
        </w:rPr>
        <w:t>.</w:t>
      </w:r>
    </w:p>
    <w:p w14:paraId="09AFE604" w14:textId="77777777" w:rsidR="006C42A3" w:rsidRPr="002505EE" w:rsidRDefault="006C42A3" w:rsidP="002505EE">
      <w:pPr>
        <w:spacing w:before="100" w:beforeAutospacing="1" w:after="100" w:afterAutospacing="1"/>
        <w:ind w:left="360"/>
        <w:rPr>
          <w:rFonts w:eastAsia="Times New Roman" w:cs="Arial"/>
          <w:bCs/>
          <w:lang w:eastAsia="en-GB"/>
        </w:rPr>
      </w:pPr>
      <w:r>
        <w:rPr>
          <w:lang w:val="en"/>
        </w:rPr>
        <w:t xml:space="preserve">USFDA 2013b </w:t>
      </w:r>
      <w:r w:rsidRPr="006C42A3">
        <w:rPr>
          <w:i/>
          <w:lang w:val="en"/>
        </w:rPr>
        <w:t xml:space="preserve">FDA proposes “action level” for arsenic in apple juice, FDA Press release – July 2013 - </w:t>
      </w:r>
      <w:hyperlink r:id="rId21" w:history="1">
        <w:r w:rsidRPr="002505EE">
          <w:rPr>
            <w:rStyle w:val="Hyperlink"/>
            <w:lang w:val="en"/>
          </w:rPr>
          <w:t>http://www.fda.gov/NewsEvents/Newsroom/PressAnnouncements/ucm360466.htm accessed November 26 2013</w:t>
        </w:r>
      </w:hyperlink>
    </w:p>
    <w:p w14:paraId="3C17DFBA" w14:textId="77777777" w:rsidR="006C42A3" w:rsidRPr="002505EE" w:rsidRDefault="006C42A3" w:rsidP="002505EE">
      <w:pPr>
        <w:spacing w:before="100" w:beforeAutospacing="1" w:after="100" w:afterAutospacing="1"/>
        <w:ind w:left="360"/>
        <w:rPr>
          <w:rFonts w:cs="Arial"/>
        </w:rPr>
      </w:pPr>
      <w:r>
        <w:rPr>
          <w:rFonts w:cs="Arial"/>
        </w:rPr>
        <w:t>WHO 2010</w:t>
      </w:r>
      <w:r w:rsidRPr="002505EE">
        <w:rPr>
          <w:rFonts w:cs="Arial"/>
        </w:rPr>
        <w:t xml:space="preserve"> </w:t>
      </w:r>
      <w:r w:rsidRPr="002505EE">
        <w:rPr>
          <w:rFonts w:cs="Arial"/>
          <w:i/>
        </w:rPr>
        <w:t>Joint FAO/WHO Expert Committee on Food Additives Seventy-second meeting- Summary and Conclusions</w:t>
      </w:r>
      <w:r w:rsidRPr="002505EE">
        <w:rPr>
          <w:rFonts w:cs="Arial"/>
        </w:rPr>
        <w:t xml:space="preserve">.  Pp1-16.  </w:t>
      </w:r>
      <w:hyperlink r:id="rId22" w:history="1">
        <w:r w:rsidRPr="002505EE">
          <w:rPr>
            <w:rStyle w:val="Hyperlink"/>
            <w:rFonts w:cs="Arial"/>
          </w:rPr>
          <w:t>http://www.who.int/foodsafety/chem/summary72_rev.pdf</w:t>
        </w:r>
      </w:hyperlink>
      <w:r w:rsidRPr="002505EE">
        <w:rPr>
          <w:rFonts w:cs="Arial"/>
        </w:rPr>
        <w:t>. Accessed on 22 January 2013</w:t>
      </w:r>
    </w:p>
    <w:p w14:paraId="1B55242E" w14:textId="596DC6C0" w:rsidR="0080012D" w:rsidRDefault="0080012D" w:rsidP="002505EE">
      <w:pPr>
        <w:pStyle w:val="ListParagraph"/>
        <w:spacing w:before="100" w:beforeAutospacing="1" w:after="100" w:afterAutospacing="1"/>
        <w:rPr>
          <w:sz w:val="23"/>
          <w:szCs w:val="23"/>
        </w:rPr>
      </w:pPr>
    </w:p>
    <w:p w14:paraId="22C619D7" w14:textId="77777777" w:rsidR="0080012D" w:rsidRPr="00497DB6" w:rsidRDefault="0080012D" w:rsidP="0080012D">
      <w:pPr>
        <w:pStyle w:val="ListParagraph"/>
        <w:spacing w:before="100" w:beforeAutospacing="1" w:after="100" w:afterAutospacing="1"/>
        <w:rPr>
          <w:rFonts w:cs="Arial"/>
        </w:rPr>
        <w:sectPr w:rsidR="0080012D" w:rsidRPr="00497DB6" w:rsidSect="00863EC0">
          <w:footerReference w:type="default" r:id="rId23"/>
          <w:pgSz w:w="11906" w:h="16838"/>
          <w:pgMar w:top="1440" w:right="1440" w:bottom="1276" w:left="1440" w:header="708" w:footer="708" w:gutter="0"/>
          <w:cols w:space="708"/>
          <w:docGrid w:linePitch="360"/>
        </w:sectPr>
      </w:pPr>
    </w:p>
    <w:p w14:paraId="421584CE" w14:textId="148BDBFB" w:rsidR="00152300" w:rsidRPr="00DF7901" w:rsidRDefault="00F749E0" w:rsidP="00DF7901">
      <w:pPr>
        <w:pStyle w:val="Heading1"/>
        <w:jc w:val="right"/>
        <w:rPr>
          <w:sz w:val="32"/>
        </w:rPr>
      </w:pPr>
      <w:bookmarkStart w:id="2" w:name="_Attachment_1"/>
      <w:bookmarkEnd w:id="2"/>
      <w:r w:rsidRPr="00DF7901">
        <w:rPr>
          <w:sz w:val="32"/>
        </w:rPr>
        <w:lastRenderedPageBreak/>
        <w:t>A</w:t>
      </w:r>
      <w:r w:rsidR="00031837" w:rsidRPr="00DF7901">
        <w:rPr>
          <w:sz w:val="32"/>
        </w:rPr>
        <w:t>ttachment 1</w:t>
      </w:r>
    </w:p>
    <w:p w14:paraId="0C0A0A1F" w14:textId="56D855AF" w:rsidR="00DF7901" w:rsidRDefault="00DF7901" w:rsidP="00DF7901">
      <w:pPr>
        <w:rPr>
          <w:rFonts w:eastAsia="Times New Roman" w:cs="Arial"/>
          <w:b/>
          <w:sz w:val="24"/>
          <w:lang w:eastAsia="en-GB"/>
        </w:rPr>
      </w:pPr>
      <w:r w:rsidRPr="00DF7901">
        <w:rPr>
          <w:rFonts w:eastAsia="Times New Roman" w:cs="Arial"/>
          <w:b/>
          <w:sz w:val="24"/>
          <w:lang w:eastAsia="en-GB"/>
        </w:rPr>
        <w:t>Total arsenic concentration in Australian and New Zealand apple juice samples.</w:t>
      </w:r>
    </w:p>
    <w:p w14:paraId="445C05CC" w14:textId="77777777" w:rsidR="00DF7901" w:rsidRPr="00DF7901" w:rsidRDefault="00DF7901" w:rsidP="00DF7901">
      <w:pPr>
        <w:rPr>
          <w:b/>
          <w:sz w:val="24"/>
        </w:rPr>
      </w:pPr>
    </w:p>
    <w:tbl>
      <w:tblPr>
        <w:tblStyle w:val="LightShading-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429"/>
        <w:gridCol w:w="3011"/>
        <w:gridCol w:w="2963"/>
        <w:gridCol w:w="1283"/>
        <w:gridCol w:w="1250"/>
        <w:gridCol w:w="1145"/>
        <w:gridCol w:w="1273"/>
      </w:tblGrid>
      <w:tr w:rsidR="00F749E0" w:rsidRPr="00085A27" w14:paraId="0A60C36F" w14:textId="77777777" w:rsidTr="00427485">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385" w:type="pct"/>
            <w:tcBorders>
              <w:top w:val="none" w:sz="0" w:space="0" w:color="auto"/>
              <w:left w:val="none" w:sz="0" w:space="0" w:color="auto"/>
              <w:bottom w:val="none" w:sz="0" w:space="0" w:color="auto"/>
              <w:right w:val="none" w:sz="0" w:space="0" w:color="auto"/>
            </w:tcBorders>
            <w:vAlign w:val="center"/>
            <w:hideMark/>
          </w:tcPr>
          <w:p w14:paraId="17959923"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Sample Number</w:t>
            </w:r>
          </w:p>
        </w:tc>
        <w:tc>
          <w:tcPr>
            <w:tcW w:w="861" w:type="pct"/>
            <w:tcBorders>
              <w:top w:val="none" w:sz="0" w:space="0" w:color="auto"/>
              <w:left w:val="none" w:sz="0" w:space="0" w:color="auto"/>
              <w:bottom w:val="none" w:sz="0" w:space="0" w:color="auto"/>
              <w:right w:val="none" w:sz="0" w:space="0" w:color="auto"/>
            </w:tcBorders>
            <w:hideMark/>
          </w:tcPr>
          <w:p w14:paraId="612092E1" w14:textId="77777777" w:rsidR="00F749E0" w:rsidRPr="00085A27" w:rsidRDefault="00F749E0" w:rsidP="00F749E0">
            <w:pP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Country of origin</w:t>
            </w:r>
          </w:p>
        </w:tc>
        <w:tc>
          <w:tcPr>
            <w:tcW w:w="1110" w:type="pct"/>
            <w:tcBorders>
              <w:top w:val="none" w:sz="0" w:space="0" w:color="auto"/>
              <w:left w:val="none" w:sz="0" w:space="0" w:color="auto"/>
              <w:bottom w:val="none" w:sz="0" w:space="0" w:color="auto"/>
              <w:right w:val="none" w:sz="0" w:space="0" w:color="auto"/>
            </w:tcBorders>
            <w:hideMark/>
          </w:tcPr>
          <w:p w14:paraId="39AFA04C" w14:textId="77777777" w:rsidR="00F749E0" w:rsidRPr="00085A27" w:rsidRDefault="00F749E0" w:rsidP="00F749E0">
            <w:pP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Main ingredient (e.g. apple juice from concentrate [99.9%])</w:t>
            </w:r>
          </w:p>
        </w:tc>
        <w:tc>
          <w:tcPr>
            <w:tcW w:w="1018" w:type="pct"/>
            <w:tcBorders>
              <w:top w:val="none" w:sz="0" w:space="0" w:color="auto"/>
              <w:left w:val="none" w:sz="0" w:space="0" w:color="auto"/>
              <w:bottom w:val="none" w:sz="0" w:space="0" w:color="auto"/>
              <w:right w:val="none" w:sz="0" w:space="0" w:color="auto"/>
            </w:tcBorders>
            <w:hideMark/>
          </w:tcPr>
          <w:p w14:paraId="21A5664B" w14:textId="77777777" w:rsidR="00F749E0" w:rsidRPr="00085A27" w:rsidRDefault="00F749E0" w:rsidP="00F749E0">
            <w:pP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Source of apple juice</w:t>
            </w:r>
          </w:p>
        </w:tc>
        <w:tc>
          <w:tcPr>
            <w:tcW w:w="376" w:type="pct"/>
            <w:tcBorders>
              <w:top w:val="none" w:sz="0" w:space="0" w:color="auto"/>
              <w:left w:val="none" w:sz="0" w:space="0" w:color="auto"/>
              <w:bottom w:val="none" w:sz="0" w:space="0" w:color="auto"/>
              <w:right w:val="none" w:sz="0" w:space="0" w:color="auto"/>
            </w:tcBorders>
            <w:noWrap/>
            <w:hideMark/>
          </w:tcPr>
          <w:p w14:paraId="61520730" w14:textId="6FA95D72" w:rsidR="00F749E0" w:rsidRPr="00085A27" w:rsidRDefault="00F749E0" w:rsidP="00CD5D88">
            <w:pP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xml:space="preserve">AsIII </w:t>
            </w:r>
            <w:r w:rsidR="00CD5D88" w:rsidRPr="00085A27">
              <w:rPr>
                <w:rFonts w:eastAsia="Times New Roman" w:cs="Arial"/>
                <w:color w:val="000000"/>
                <w:sz w:val="20"/>
                <w:szCs w:val="20"/>
                <w:lang w:eastAsia="en-GB"/>
              </w:rPr>
              <w:t>mg/kg</w:t>
            </w:r>
          </w:p>
        </w:tc>
        <w:tc>
          <w:tcPr>
            <w:tcW w:w="360" w:type="pct"/>
            <w:tcBorders>
              <w:top w:val="none" w:sz="0" w:space="0" w:color="auto"/>
              <w:left w:val="none" w:sz="0" w:space="0" w:color="auto"/>
              <w:bottom w:val="none" w:sz="0" w:space="0" w:color="auto"/>
              <w:right w:val="none" w:sz="0" w:space="0" w:color="auto"/>
            </w:tcBorders>
            <w:noWrap/>
            <w:hideMark/>
          </w:tcPr>
          <w:p w14:paraId="22EAA244" w14:textId="0347F872" w:rsidR="00F749E0" w:rsidRPr="00085A27" w:rsidRDefault="00F749E0" w:rsidP="00CD5D88">
            <w:pP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xml:space="preserve">AsV </w:t>
            </w:r>
            <w:r w:rsidR="00CD5D88" w:rsidRPr="00085A27">
              <w:rPr>
                <w:rFonts w:eastAsia="Times New Roman" w:cs="Arial"/>
                <w:color w:val="000000"/>
                <w:sz w:val="20"/>
                <w:szCs w:val="20"/>
                <w:lang w:eastAsia="en-GB"/>
              </w:rPr>
              <w:t>mg/kg</w:t>
            </w:r>
          </w:p>
        </w:tc>
        <w:tc>
          <w:tcPr>
            <w:tcW w:w="406" w:type="pct"/>
            <w:tcBorders>
              <w:top w:val="none" w:sz="0" w:space="0" w:color="auto"/>
              <w:left w:val="none" w:sz="0" w:space="0" w:color="auto"/>
              <w:bottom w:val="none" w:sz="0" w:space="0" w:color="auto"/>
              <w:right w:val="none" w:sz="0" w:space="0" w:color="auto"/>
            </w:tcBorders>
            <w:hideMark/>
          </w:tcPr>
          <w:p w14:paraId="1E5FDEC6" w14:textId="3E73EA7E" w:rsidR="00F749E0" w:rsidRPr="00085A27" w:rsidRDefault="00CD5D88" w:rsidP="00CD5D88">
            <w:pP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AsIII+AsV mg/kg</w:t>
            </w:r>
          </w:p>
        </w:tc>
        <w:tc>
          <w:tcPr>
            <w:tcW w:w="485" w:type="pct"/>
            <w:tcBorders>
              <w:top w:val="none" w:sz="0" w:space="0" w:color="auto"/>
              <w:left w:val="none" w:sz="0" w:space="0" w:color="auto"/>
              <w:bottom w:val="none" w:sz="0" w:space="0" w:color="auto"/>
              <w:right w:val="none" w:sz="0" w:space="0" w:color="auto"/>
            </w:tcBorders>
            <w:hideMark/>
          </w:tcPr>
          <w:p w14:paraId="5EF22420" w14:textId="17A9C8C1" w:rsidR="00F749E0" w:rsidRPr="00085A27" w:rsidRDefault="00F749E0" w:rsidP="00CD5D88">
            <w:pP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xml:space="preserve">Total Arsenic </w:t>
            </w:r>
            <w:r w:rsidR="00CD5D88" w:rsidRPr="00085A27">
              <w:rPr>
                <w:rFonts w:eastAsia="Times New Roman" w:cs="Arial"/>
                <w:color w:val="000000"/>
                <w:sz w:val="20"/>
                <w:szCs w:val="20"/>
                <w:lang w:eastAsia="en-GB"/>
              </w:rPr>
              <w:t>mg/kg</w:t>
            </w:r>
          </w:p>
        </w:tc>
      </w:tr>
      <w:tr w:rsidR="0032757D" w:rsidRPr="00085A27" w14:paraId="5F05C702" w14:textId="77777777" w:rsidTr="0042748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3D362AB4"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1</w:t>
            </w:r>
          </w:p>
        </w:tc>
        <w:tc>
          <w:tcPr>
            <w:tcW w:w="861" w:type="pct"/>
            <w:tcBorders>
              <w:left w:val="none" w:sz="0" w:space="0" w:color="auto"/>
              <w:right w:val="none" w:sz="0" w:space="0" w:color="auto"/>
            </w:tcBorders>
            <w:noWrap/>
            <w:hideMark/>
          </w:tcPr>
          <w:p w14:paraId="621109C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 &amp; Imported</w:t>
            </w:r>
          </w:p>
        </w:tc>
        <w:tc>
          <w:tcPr>
            <w:tcW w:w="1110" w:type="pct"/>
            <w:tcBorders>
              <w:left w:val="none" w:sz="0" w:space="0" w:color="auto"/>
              <w:right w:val="none" w:sz="0" w:space="0" w:color="auto"/>
            </w:tcBorders>
            <w:hideMark/>
          </w:tcPr>
          <w:p w14:paraId="42B07DE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Reconstituted apple juice (100%), flavour, Vitamin C</w:t>
            </w:r>
          </w:p>
        </w:tc>
        <w:tc>
          <w:tcPr>
            <w:tcW w:w="1018" w:type="pct"/>
            <w:tcBorders>
              <w:left w:val="none" w:sz="0" w:space="0" w:color="auto"/>
              <w:right w:val="none" w:sz="0" w:space="0" w:color="auto"/>
            </w:tcBorders>
            <w:noWrap/>
            <w:hideMark/>
          </w:tcPr>
          <w:p w14:paraId="07DA7DEE"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tcBorders>
              <w:left w:val="none" w:sz="0" w:space="0" w:color="auto"/>
              <w:right w:val="none" w:sz="0" w:space="0" w:color="auto"/>
            </w:tcBorders>
            <w:noWrap/>
            <w:hideMark/>
          </w:tcPr>
          <w:p w14:paraId="641DCEBA"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c>
          <w:tcPr>
            <w:tcW w:w="360" w:type="pct"/>
            <w:tcBorders>
              <w:left w:val="none" w:sz="0" w:space="0" w:color="auto"/>
              <w:right w:val="none" w:sz="0" w:space="0" w:color="auto"/>
            </w:tcBorders>
            <w:noWrap/>
            <w:hideMark/>
          </w:tcPr>
          <w:p w14:paraId="6690A968" w14:textId="77777777" w:rsidR="00F749E0" w:rsidRPr="00085A27" w:rsidRDefault="00F749E0" w:rsidP="00F749E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0.0025</w:t>
            </w:r>
          </w:p>
        </w:tc>
        <w:tc>
          <w:tcPr>
            <w:tcW w:w="406" w:type="pct"/>
            <w:tcBorders>
              <w:left w:val="none" w:sz="0" w:space="0" w:color="auto"/>
              <w:right w:val="none" w:sz="0" w:space="0" w:color="auto"/>
            </w:tcBorders>
            <w:noWrap/>
            <w:hideMark/>
          </w:tcPr>
          <w:p w14:paraId="56BFF3F0" w14:textId="77777777" w:rsidR="00F749E0" w:rsidRPr="00085A27" w:rsidRDefault="00F749E0" w:rsidP="00F749E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0.0025</w:t>
            </w:r>
          </w:p>
        </w:tc>
        <w:tc>
          <w:tcPr>
            <w:tcW w:w="485" w:type="pct"/>
            <w:tcBorders>
              <w:left w:val="none" w:sz="0" w:space="0" w:color="auto"/>
              <w:right w:val="none" w:sz="0" w:space="0" w:color="auto"/>
            </w:tcBorders>
            <w:noWrap/>
            <w:hideMark/>
          </w:tcPr>
          <w:p w14:paraId="1CFE3361" w14:textId="77777777" w:rsidR="00F749E0" w:rsidRPr="00085A27" w:rsidRDefault="00F749E0" w:rsidP="00F749E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0.0032933</w:t>
            </w:r>
          </w:p>
        </w:tc>
      </w:tr>
      <w:tr w:rsidR="00F749E0" w:rsidRPr="00085A27" w14:paraId="161C721B"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7BB08F75"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2</w:t>
            </w:r>
          </w:p>
        </w:tc>
        <w:tc>
          <w:tcPr>
            <w:tcW w:w="861" w:type="pct"/>
            <w:noWrap/>
            <w:hideMark/>
          </w:tcPr>
          <w:p w14:paraId="3F7C85BF"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w:t>
            </w:r>
          </w:p>
        </w:tc>
        <w:tc>
          <w:tcPr>
            <w:tcW w:w="1110" w:type="pct"/>
            <w:hideMark/>
          </w:tcPr>
          <w:p w14:paraId="2723CF2C" w14:textId="3D2ACFCE" w:rsidR="00F749E0" w:rsidRPr="00085A27" w:rsidRDefault="00CD5D88"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Apple juice 100% vitamin c (300)</w:t>
            </w:r>
          </w:p>
        </w:tc>
        <w:tc>
          <w:tcPr>
            <w:tcW w:w="1018" w:type="pct"/>
            <w:noWrap/>
            <w:hideMark/>
          </w:tcPr>
          <w:p w14:paraId="23CF9C35"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Juice</w:t>
            </w:r>
          </w:p>
        </w:tc>
        <w:tc>
          <w:tcPr>
            <w:tcW w:w="376" w:type="pct"/>
            <w:noWrap/>
            <w:hideMark/>
          </w:tcPr>
          <w:p w14:paraId="6EA87332"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noWrap/>
            <w:hideMark/>
          </w:tcPr>
          <w:p w14:paraId="4F582C1D"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noWrap/>
            <w:hideMark/>
          </w:tcPr>
          <w:p w14:paraId="04A14468"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noWrap/>
            <w:hideMark/>
          </w:tcPr>
          <w:p w14:paraId="39CA0487"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32757D" w:rsidRPr="00085A27" w14:paraId="33868A94" w14:textId="77777777" w:rsidTr="0042748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5C523F16"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3</w:t>
            </w:r>
          </w:p>
        </w:tc>
        <w:tc>
          <w:tcPr>
            <w:tcW w:w="861" w:type="pct"/>
            <w:tcBorders>
              <w:left w:val="none" w:sz="0" w:space="0" w:color="auto"/>
              <w:right w:val="none" w:sz="0" w:space="0" w:color="auto"/>
            </w:tcBorders>
            <w:noWrap/>
            <w:hideMark/>
          </w:tcPr>
          <w:p w14:paraId="5A4B218E"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 &amp; Imported</w:t>
            </w:r>
          </w:p>
        </w:tc>
        <w:tc>
          <w:tcPr>
            <w:tcW w:w="1110" w:type="pct"/>
            <w:tcBorders>
              <w:left w:val="none" w:sz="0" w:space="0" w:color="auto"/>
              <w:right w:val="none" w:sz="0" w:space="0" w:color="auto"/>
            </w:tcBorders>
            <w:hideMark/>
          </w:tcPr>
          <w:p w14:paraId="0F533A60" w14:textId="081EB0AA" w:rsidR="00F749E0" w:rsidRPr="00085A27" w:rsidRDefault="00CD5D88"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Reconstituted apple juice (100%), flavour, vitamin c</w:t>
            </w:r>
          </w:p>
        </w:tc>
        <w:tc>
          <w:tcPr>
            <w:tcW w:w="1018" w:type="pct"/>
            <w:tcBorders>
              <w:left w:val="none" w:sz="0" w:space="0" w:color="auto"/>
              <w:right w:val="none" w:sz="0" w:space="0" w:color="auto"/>
            </w:tcBorders>
            <w:noWrap/>
            <w:hideMark/>
          </w:tcPr>
          <w:p w14:paraId="06F33D09"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tcBorders>
              <w:left w:val="none" w:sz="0" w:space="0" w:color="auto"/>
              <w:right w:val="none" w:sz="0" w:space="0" w:color="auto"/>
            </w:tcBorders>
            <w:noWrap/>
            <w:hideMark/>
          </w:tcPr>
          <w:p w14:paraId="3C7932AC"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c>
          <w:tcPr>
            <w:tcW w:w="360" w:type="pct"/>
            <w:tcBorders>
              <w:left w:val="none" w:sz="0" w:space="0" w:color="auto"/>
              <w:right w:val="none" w:sz="0" w:space="0" w:color="auto"/>
            </w:tcBorders>
            <w:noWrap/>
            <w:hideMark/>
          </w:tcPr>
          <w:p w14:paraId="1099D75D"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c>
          <w:tcPr>
            <w:tcW w:w="406" w:type="pct"/>
            <w:tcBorders>
              <w:left w:val="none" w:sz="0" w:space="0" w:color="auto"/>
              <w:right w:val="none" w:sz="0" w:space="0" w:color="auto"/>
            </w:tcBorders>
            <w:noWrap/>
            <w:hideMark/>
          </w:tcPr>
          <w:p w14:paraId="78E7CD51"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c>
          <w:tcPr>
            <w:tcW w:w="485" w:type="pct"/>
            <w:tcBorders>
              <w:left w:val="none" w:sz="0" w:space="0" w:color="auto"/>
              <w:right w:val="none" w:sz="0" w:space="0" w:color="auto"/>
            </w:tcBorders>
            <w:noWrap/>
            <w:hideMark/>
          </w:tcPr>
          <w:p w14:paraId="6FBCA804" w14:textId="77777777" w:rsidR="00F749E0" w:rsidRPr="00085A27" w:rsidRDefault="00F749E0" w:rsidP="00F749E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0.0025271</w:t>
            </w:r>
          </w:p>
        </w:tc>
      </w:tr>
      <w:tr w:rsidR="00F749E0" w:rsidRPr="00085A27" w14:paraId="52F9E714" w14:textId="77777777" w:rsidTr="00427485">
        <w:trPr>
          <w:trHeight w:val="6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4B7F239C"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4</w:t>
            </w:r>
          </w:p>
        </w:tc>
        <w:tc>
          <w:tcPr>
            <w:tcW w:w="861" w:type="pct"/>
            <w:noWrap/>
            <w:hideMark/>
          </w:tcPr>
          <w:p w14:paraId="6785FB53"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 &amp; Imported</w:t>
            </w:r>
          </w:p>
        </w:tc>
        <w:tc>
          <w:tcPr>
            <w:tcW w:w="1110" w:type="pct"/>
            <w:hideMark/>
          </w:tcPr>
          <w:p w14:paraId="1A078F53" w14:textId="7A039FF7" w:rsidR="00F749E0" w:rsidRPr="00085A27" w:rsidRDefault="00CD5D88"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Reconstituted apple juice (100%), flavour, vitamin c</w:t>
            </w:r>
          </w:p>
        </w:tc>
        <w:tc>
          <w:tcPr>
            <w:tcW w:w="1018" w:type="pct"/>
            <w:noWrap/>
            <w:hideMark/>
          </w:tcPr>
          <w:p w14:paraId="2F121368"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noWrap/>
            <w:hideMark/>
          </w:tcPr>
          <w:p w14:paraId="637F55B8"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c>
          <w:tcPr>
            <w:tcW w:w="360" w:type="pct"/>
            <w:noWrap/>
            <w:hideMark/>
          </w:tcPr>
          <w:p w14:paraId="270864FD"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0.0098</w:t>
            </w:r>
          </w:p>
        </w:tc>
        <w:tc>
          <w:tcPr>
            <w:tcW w:w="406" w:type="pct"/>
            <w:noWrap/>
            <w:hideMark/>
          </w:tcPr>
          <w:p w14:paraId="0816FC08"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0.0098</w:t>
            </w:r>
          </w:p>
        </w:tc>
        <w:tc>
          <w:tcPr>
            <w:tcW w:w="485" w:type="pct"/>
            <w:noWrap/>
            <w:hideMark/>
          </w:tcPr>
          <w:p w14:paraId="74CF6245"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0.014511</w:t>
            </w:r>
          </w:p>
        </w:tc>
      </w:tr>
      <w:tr w:rsidR="0032757D" w:rsidRPr="00085A27" w14:paraId="53B96082"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5822C766"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5</w:t>
            </w:r>
          </w:p>
        </w:tc>
        <w:tc>
          <w:tcPr>
            <w:tcW w:w="861" w:type="pct"/>
            <w:tcBorders>
              <w:left w:val="none" w:sz="0" w:space="0" w:color="auto"/>
              <w:right w:val="none" w:sz="0" w:space="0" w:color="auto"/>
            </w:tcBorders>
            <w:noWrap/>
            <w:hideMark/>
          </w:tcPr>
          <w:p w14:paraId="49488BCA"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Aust &amp; Imported</w:t>
            </w:r>
          </w:p>
        </w:tc>
        <w:tc>
          <w:tcPr>
            <w:tcW w:w="1110" w:type="pct"/>
            <w:tcBorders>
              <w:left w:val="none" w:sz="0" w:space="0" w:color="auto"/>
              <w:right w:val="none" w:sz="0" w:space="0" w:color="auto"/>
            </w:tcBorders>
            <w:hideMark/>
          </w:tcPr>
          <w:p w14:paraId="7F27A842"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Pressed Apple Juice, Vitamin C</w:t>
            </w:r>
          </w:p>
        </w:tc>
        <w:tc>
          <w:tcPr>
            <w:tcW w:w="1018" w:type="pct"/>
            <w:tcBorders>
              <w:left w:val="none" w:sz="0" w:space="0" w:color="auto"/>
              <w:right w:val="none" w:sz="0" w:space="0" w:color="auto"/>
            </w:tcBorders>
            <w:noWrap/>
            <w:hideMark/>
          </w:tcPr>
          <w:p w14:paraId="2F6EF10D"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Juice</w:t>
            </w:r>
          </w:p>
        </w:tc>
        <w:tc>
          <w:tcPr>
            <w:tcW w:w="376" w:type="pct"/>
            <w:tcBorders>
              <w:left w:val="none" w:sz="0" w:space="0" w:color="auto"/>
              <w:right w:val="none" w:sz="0" w:space="0" w:color="auto"/>
            </w:tcBorders>
            <w:noWrap/>
            <w:hideMark/>
          </w:tcPr>
          <w:p w14:paraId="4E2249FA"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147CD5E3"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142625AE"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1680513D"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F749E0" w:rsidRPr="00085A27" w14:paraId="63FBC11E" w14:textId="77777777" w:rsidTr="00427485">
        <w:trPr>
          <w:trHeight w:val="6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09B842C8"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6</w:t>
            </w:r>
          </w:p>
        </w:tc>
        <w:tc>
          <w:tcPr>
            <w:tcW w:w="861" w:type="pct"/>
            <w:noWrap/>
            <w:hideMark/>
          </w:tcPr>
          <w:p w14:paraId="7CE6A72D"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 &amp; Imported</w:t>
            </w:r>
          </w:p>
        </w:tc>
        <w:tc>
          <w:tcPr>
            <w:tcW w:w="1110" w:type="pct"/>
            <w:hideMark/>
          </w:tcPr>
          <w:p w14:paraId="37A87637"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Apple Juice from Concentrate (99.9%), Antioxidant (300), Flavour</w:t>
            </w:r>
          </w:p>
        </w:tc>
        <w:tc>
          <w:tcPr>
            <w:tcW w:w="1018" w:type="pct"/>
            <w:noWrap/>
            <w:hideMark/>
          </w:tcPr>
          <w:p w14:paraId="54CBE20A"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noWrap/>
            <w:hideMark/>
          </w:tcPr>
          <w:p w14:paraId="2CAB6D1B"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c>
          <w:tcPr>
            <w:tcW w:w="360" w:type="pct"/>
            <w:noWrap/>
            <w:hideMark/>
          </w:tcPr>
          <w:p w14:paraId="4785659F"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0.0103</w:t>
            </w:r>
          </w:p>
        </w:tc>
        <w:tc>
          <w:tcPr>
            <w:tcW w:w="406" w:type="pct"/>
            <w:noWrap/>
            <w:hideMark/>
          </w:tcPr>
          <w:p w14:paraId="6398632B"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0.0103</w:t>
            </w:r>
          </w:p>
        </w:tc>
        <w:tc>
          <w:tcPr>
            <w:tcW w:w="485" w:type="pct"/>
            <w:noWrap/>
            <w:hideMark/>
          </w:tcPr>
          <w:p w14:paraId="682163BA"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0.0157626</w:t>
            </w:r>
          </w:p>
        </w:tc>
      </w:tr>
      <w:tr w:rsidR="0032757D" w:rsidRPr="00085A27" w14:paraId="717ECDD4" w14:textId="77777777" w:rsidTr="0042748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4C2C80FA"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7</w:t>
            </w:r>
          </w:p>
        </w:tc>
        <w:tc>
          <w:tcPr>
            <w:tcW w:w="861" w:type="pct"/>
            <w:tcBorders>
              <w:left w:val="none" w:sz="0" w:space="0" w:color="auto"/>
              <w:right w:val="none" w:sz="0" w:space="0" w:color="auto"/>
            </w:tcBorders>
            <w:noWrap/>
            <w:hideMark/>
          </w:tcPr>
          <w:p w14:paraId="625CD1EE"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Imported concentrate</w:t>
            </w:r>
          </w:p>
        </w:tc>
        <w:tc>
          <w:tcPr>
            <w:tcW w:w="1110" w:type="pct"/>
            <w:tcBorders>
              <w:left w:val="none" w:sz="0" w:space="0" w:color="auto"/>
              <w:right w:val="none" w:sz="0" w:space="0" w:color="auto"/>
            </w:tcBorders>
            <w:hideMark/>
          </w:tcPr>
          <w:p w14:paraId="1DEE92DF"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Apple Juice from Concentrate (99.9%), Antioxidant (300), Flavour, Preservative (223)</w:t>
            </w:r>
          </w:p>
        </w:tc>
        <w:tc>
          <w:tcPr>
            <w:tcW w:w="1018" w:type="pct"/>
            <w:tcBorders>
              <w:left w:val="none" w:sz="0" w:space="0" w:color="auto"/>
              <w:right w:val="none" w:sz="0" w:space="0" w:color="auto"/>
            </w:tcBorders>
            <w:noWrap/>
            <w:hideMark/>
          </w:tcPr>
          <w:p w14:paraId="64852EB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tcBorders>
              <w:left w:val="none" w:sz="0" w:space="0" w:color="auto"/>
              <w:right w:val="none" w:sz="0" w:space="0" w:color="auto"/>
            </w:tcBorders>
            <w:noWrap/>
            <w:hideMark/>
          </w:tcPr>
          <w:p w14:paraId="645DAA59"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c>
          <w:tcPr>
            <w:tcW w:w="360" w:type="pct"/>
            <w:tcBorders>
              <w:left w:val="none" w:sz="0" w:space="0" w:color="auto"/>
              <w:right w:val="none" w:sz="0" w:space="0" w:color="auto"/>
            </w:tcBorders>
            <w:noWrap/>
            <w:hideMark/>
          </w:tcPr>
          <w:p w14:paraId="785CF4F1" w14:textId="77777777" w:rsidR="00F749E0" w:rsidRPr="00085A27" w:rsidRDefault="00F749E0" w:rsidP="00F749E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0.0029</w:t>
            </w:r>
          </w:p>
        </w:tc>
        <w:tc>
          <w:tcPr>
            <w:tcW w:w="406" w:type="pct"/>
            <w:tcBorders>
              <w:left w:val="none" w:sz="0" w:space="0" w:color="auto"/>
              <w:right w:val="none" w:sz="0" w:space="0" w:color="auto"/>
            </w:tcBorders>
            <w:noWrap/>
            <w:hideMark/>
          </w:tcPr>
          <w:p w14:paraId="212DAEE0" w14:textId="77777777" w:rsidR="00F749E0" w:rsidRPr="00085A27" w:rsidRDefault="00F749E0" w:rsidP="00F749E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0.0029</w:t>
            </w:r>
          </w:p>
        </w:tc>
        <w:tc>
          <w:tcPr>
            <w:tcW w:w="485" w:type="pct"/>
            <w:tcBorders>
              <w:left w:val="none" w:sz="0" w:space="0" w:color="auto"/>
              <w:right w:val="none" w:sz="0" w:space="0" w:color="auto"/>
            </w:tcBorders>
            <w:noWrap/>
            <w:hideMark/>
          </w:tcPr>
          <w:p w14:paraId="709A7B73" w14:textId="77777777" w:rsidR="00F749E0" w:rsidRPr="00085A27" w:rsidRDefault="00F749E0" w:rsidP="00F749E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0.004397</w:t>
            </w:r>
          </w:p>
        </w:tc>
      </w:tr>
      <w:tr w:rsidR="00F749E0" w:rsidRPr="00085A27" w14:paraId="7AB71138" w14:textId="77777777" w:rsidTr="00427485">
        <w:trPr>
          <w:trHeight w:val="6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28AB432A"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8</w:t>
            </w:r>
          </w:p>
        </w:tc>
        <w:tc>
          <w:tcPr>
            <w:tcW w:w="861" w:type="pct"/>
            <w:noWrap/>
            <w:hideMark/>
          </w:tcPr>
          <w:p w14:paraId="4D3C738E"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 &amp; Imported</w:t>
            </w:r>
          </w:p>
        </w:tc>
        <w:tc>
          <w:tcPr>
            <w:tcW w:w="1110" w:type="pct"/>
            <w:hideMark/>
          </w:tcPr>
          <w:p w14:paraId="2329EB80"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reconstituted NZ organic apple juice (100%), Vitamin C, natural flavour</w:t>
            </w:r>
          </w:p>
        </w:tc>
        <w:tc>
          <w:tcPr>
            <w:tcW w:w="1018" w:type="pct"/>
            <w:noWrap/>
            <w:hideMark/>
          </w:tcPr>
          <w:p w14:paraId="1A3C49F8"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noWrap/>
            <w:hideMark/>
          </w:tcPr>
          <w:p w14:paraId="15EE78FA"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c>
          <w:tcPr>
            <w:tcW w:w="360" w:type="pct"/>
            <w:noWrap/>
            <w:hideMark/>
          </w:tcPr>
          <w:p w14:paraId="78A3C60A"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c>
          <w:tcPr>
            <w:tcW w:w="406" w:type="pct"/>
            <w:noWrap/>
            <w:hideMark/>
          </w:tcPr>
          <w:p w14:paraId="3DF168D1"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c>
          <w:tcPr>
            <w:tcW w:w="485" w:type="pct"/>
            <w:noWrap/>
            <w:hideMark/>
          </w:tcPr>
          <w:p w14:paraId="714EE514"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0.0034561</w:t>
            </w:r>
          </w:p>
        </w:tc>
      </w:tr>
      <w:tr w:rsidR="0032757D" w:rsidRPr="00085A27" w14:paraId="55CE43D6" w14:textId="77777777" w:rsidTr="00427485">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5C1C9331"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9</w:t>
            </w:r>
          </w:p>
        </w:tc>
        <w:tc>
          <w:tcPr>
            <w:tcW w:w="861" w:type="pct"/>
            <w:tcBorders>
              <w:left w:val="none" w:sz="0" w:space="0" w:color="auto"/>
              <w:right w:val="none" w:sz="0" w:space="0" w:color="auto"/>
            </w:tcBorders>
            <w:noWrap/>
            <w:hideMark/>
          </w:tcPr>
          <w:p w14:paraId="4F47B6C3"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 &amp; Imported</w:t>
            </w:r>
          </w:p>
        </w:tc>
        <w:tc>
          <w:tcPr>
            <w:tcW w:w="1110" w:type="pct"/>
            <w:tcBorders>
              <w:left w:val="none" w:sz="0" w:space="0" w:color="auto"/>
              <w:right w:val="none" w:sz="0" w:space="0" w:color="auto"/>
            </w:tcBorders>
            <w:hideMark/>
          </w:tcPr>
          <w:p w14:paraId="0D3B294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Pressed Apple Juice (97.9%), Reconstituted Apple Juice (2%), Vitamin C, Flavour and Preservative (202)</w:t>
            </w:r>
          </w:p>
        </w:tc>
        <w:tc>
          <w:tcPr>
            <w:tcW w:w="1018" w:type="pct"/>
            <w:tcBorders>
              <w:left w:val="none" w:sz="0" w:space="0" w:color="auto"/>
              <w:right w:val="none" w:sz="0" w:space="0" w:color="auto"/>
            </w:tcBorders>
            <w:noWrap/>
            <w:hideMark/>
          </w:tcPr>
          <w:p w14:paraId="31AAC1B0"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Pressed Juice and concentrate</w:t>
            </w:r>
          </w:p>
        </w:tc>
        <w:tc>
          <w:tcPr>
            <w:tcW w:w="376" w:type="pct"/>
            <w:tcBorders>
              <w:left w:val="none" w:sz="0" w:space="0" w:color="auto"/>
              <w:right w:val="none" w:sz="0" w:space="0" w:color="auto"/>
            </w:tcBorders>
            <w:noWrap/>
            <w:hideMark/>
          </w:tcPr>
          <w:p w14:paraId="7ED54850"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c>
          <w:tcPr>
            <w:tcW w:w="360" w:type="pct"/>
            <w:tcBorders>
              <w:left w:val="none" w:sz="0" w:space="0" w:color="auto"/>
              <w:right w:val="none" w:sz="0" w:space="0" w:color="auto"/>
            </w:tcBorders>
            <w:noWrap/>
            <w:hideMark/>
          </w:tcPr>
          <w:p w14:paraId="57441AEC"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c>
          <w:tcPr>
            <w:tcW w:w="406" w:type="pct"/>
            <w:tcBorders>
              <w:left w:val="none" w:sz="0" w:space="0" w:color="auto"/>
              <w:right w:val="none" w:sz="0" w:space="0" w:color="auto"/>
            </w:tcBorders>
            <w:noWrap/>
            <w:hideMark/>
          </w:tcPr>
          <w:p w14:paraId="6AC9C54B"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c>
          <w:tcPr>
            <w:tcW w:w="485" w:type="pct"/>
            <w:tcBorders>
              <w:left w:val="none" w:sz="0" w:space="0" w:color="auto"/>
              <w:right w:val="none" w:sz="0" w:space="0" w:color="auto"/>
            </w:tcBorders>
            <w:noWrap/>
            <w:hideMark/>
          </w:tcPr>
          <w:p w14:paraId="59A2CE39" w14:textId="77777777" w:rsidR="00F749E0" w:rsidRPr="00085A27" w:rsidRDefault="00F749E0" w:rsidP="00F749E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0.0030751</w:t>
            </w:r>
          </w:p>
        </w:tc>
      </w:tr>
      <w:tr w:rsidR="00F749E0" w:rsidRPr="00085A27" w14:paraId="7E0F15FC" w14:textId="77777777" w:rsidTr="00427485">
        <w:trPr>
          <w:trHeight w:val="6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650D4E7E"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10</w:t>
            </w:r>
          </w:p>
        </w:tc>
        <w:tc>
          <w:tcPr>
            <w:tcW w:w="861" w:type="pct"/>
            <w:noWrap/>
            <w:hideMark/>
          </w:tcPr>
          <w:p w14:paraId="4A892B3D"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w:t>
            </w:r>
          </w:p>
        </w:tc>
        <w:tc>
          <w:tcPr>
            <w:tcW w:w="1110" w:type="pct"/>
            <w:hideMark/>
          </w:tcPr>
          <w:p w14:paraId="0B4C997B"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Apple Juice and Puree (100%) Pectin, Vitamin C (300)</w:t>
            </w:r>
          </w:p>
        </w:tc>
        <w:tc>
          <w:tcPr>
            <w:tcW w:w="1018" w:type="pct"/>
            <w:noWrap/>
            <w:hideMark/>
          </w:tcPr>
          <w:p w14:paraId="14A8C0C1"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Juice and puree</w:t>
            </w:r>
          </w:p>
        </w:tc>
        <w:tc>
          <w:tcPr>
            <w:tcW w:w="376" w:type="pct"/>
            <w:noWrap/>
            <w:hideMark/>
          </w:tcPr>
          <w:p w14:paraId="28F76104"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noWrap/>
            <w:hideMark/>
          </w:tcPr>
          <w:p w14:paraId="35519312"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noWrap/>
            <w:hideMark/>
          </w:tcPr>
          <w:p w14:paraId="1583F15C"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noWrap/>
            <w:hideMark/>
          </w:tcPr>
          <w:p w14:paraId="01CF0568"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32757D" w:rsidRPr="00085A27" w14:paraId="3F472F32" w14:textId="77777777" w:rsidTr="0042748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23CB4F06"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11</w:t>
            </w:r>
          </w:p>
        </w:tc>
        <w:tc>
          <w:tcPr>
            <w:tcW w:w="861" w:type="pct"/>
            <w:tcBorders>
              <w:left w:val="none" w:sz="0" w:space="0" w:color="auto"/>
              <w:right w:val="none" w:sz="0" w:space="0" w:color="auto"/>
            </w:tcBorders>
            <w:noWrap/>
            <w:hideMark/>
          </w:tcPr>
          <w:p w14:paraId="49A367EE"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w:t>
            </w:r>
          </w:p>
        </w:tc>
        <w:tc>
          <w:tcPr>
            <w:tcW w:w="1110" w:type="pct"/>
            <w:tcBorders>
              <w:left w:val="none" w:sz="0" w:space="0" w:color="auto"/>
              <w:right w:val="none" w:sz="0" w:space="0" w:color="auto"/>
            </w:tcBorders>
            <w:hideMark/>
          </w:tcPr>
          <w:p w14:paraId="1CD6EBA2"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99% Pure NZ Apple, less than 1% Vitamin C. No Preservatives.</w:t>
            </w:r>
          </w:p>
        </w:tc>
        <w:tc>
          <w:tcPr>
            <w:tcW w:w="1018" w:type="pct"/>
            <w:tcBorders>
              <w:left w:val="none" w:sz="0" w:space="0" w:color="auto"/>
              <w:right w:val="none" w:sz="0" w:space="0" w:color="auto"/>
            </w:tcBorders>
            <w:noWrap/>
            <w:hideMark/>
          </w:tcPr>
          <w:p w14:paraId="7C1A54FA"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Juice</w:t>
            </w:r>
          </w:p>
        </w:tc>
        <w:tc>
          <w:tcPr>
            <w:tcW w:w="376" w:type="pct"/>
            <w:tcBorders>
              <w:left w:val="none" w:sz="0" w:space="0" w:color="auto"/>
              <w:right w:val="none" w:sz="0" w:space="0" w:color="auto"/>
            </w:tcBorders>
            <w:noWrap/>
            <w:hideMark/>
          </w:tcPr>
          <w:p w14:paraId="193B04B1"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082FB62C"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296C6E7B"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3FD73CE0"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F749E0" w:rsidRPr="00085A27" w14:paraId="676B7BA9"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28EA787E"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lastRenderedPageBreak/>
              <w:t>12</w:t>
            </w:r>
          </w:p>
        </w:tc>
        <w:tc>
          <w:tcPr>
            <w:tcW w:w="861" w:type="pct"/>
            <w:noWrap/>
            <w:hideMark/>
          </w:tcPr>
          <w:p w14:paraId="461D3FC2"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Australia</w:t>
            </w:r>
          </w:p>
        </w:tc>
        <w:tc>
          <w:tcPr>
            <w:tcW w:w="1110" w:type="pct"/>
            <w:hideMark/>
          </w:tcPr>
          <w:p w14:paraId="6B23C1FA"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Pear juice (100%)</w:t>
            </w:r>
          </w:p>
        </w:tc>
        <w:tc>
          <w:tcPr>
            <w:tcW w:w="1018" w:type="pct"/>
            <w:noWrap/>
            <w:hideMark/>
          </w:tcPr>
          <w:p w14:paraId="55D57F1E"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76" w:type="pct"/>
            <w:noWrap/>
            <w:hideMark/>
          </w:tcPr>
          <w:p w14:paraId="7A7A7FEE"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noWrap/>
            <w:hideMark/>
          </w:tcPr>
          <w:p w14:paraId="488ACC17"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noWrap/>
            <w:hideMark/>
          </w:tcPr>
          <w:p w14:paraId="0FC46726"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noWrap/>
            <w:hideMark/>
          </w:tcPr>
          <w:p w14:paraId="7CB5D9A5"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r>
      <w:tr w:rsidR="0032757D" w:rsidRPr="00085A27" w14:paraId="3F7FAED7"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2173F1D1"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13</w:t>
            </w:r>
          </w:p>
        </w:tc>
        <w:tc>
          <w:tcPr>
            <w:tcW w:w="861" w:type="pct"/>
            <w:tcBorders>
              <w:left w:val="none" w:sz="0" w:space="0" w:color="auto"/>
              <w:right w:val="none" w:sz="0" w:space="0" w:color="auto"/>
            </w:tcBorders>
            <w:noWrap/>
            <w:hideMark/>
          </w:tcPr>
          <w:p w14:paraId="78109638"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Australia</w:t>
            </w:r>
          </w:p>
        </w:tc>
        <w:tc>
          <w:tcPr>
            <w:tcW w:w="1110" w:type="pct"/>
            <w:tcBorders>
              <w:left w:val="none" w:sz="0" w:space="0" w:color="auto"/>
              <w:right w:val="none" w:sz="0" w:space="0" w:color="auto"/>
            </w:tcBorders>
            <w:hideMark/>
          </w:tcPr>
          <w:p w14:paraId="2F5FE47F"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Pear juice (100%)</w:t>
            </w:r>
          </w:p>
        </w:tc>
        <w:tc>
          <w:tcPr>
            <w:tcW w:w="1018" w:type="pct"/>
            <w:tcBorders>
              <w:left w:val="none" w:sz="0" w:space="0" w:color="auto"/>
              <w:right w:val="none" w:sz="0" w:space="0" w:color="auto"/>
            </w:tcBorders>
            <w:noWrap/>
            <w:hideMark/>
          </w:tcPr>
          <w:p w14:paraId="0CCDA33F"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76" w:type="pct"/>
            <w:tcBorders>
              <w:left w:val="none" w:sz="0" w:space="0" w:color="auto"/>
              <w:right w:val="none" w:sz="0" w:space="0" w:color="auto"/>
            </w:tcBorders>
            <w:noWrap/>
            <w:hideMark/>
          </w:tcPr>
          <w:p w14:paraId="47FC69D3"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3974977F"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48E4C6CB"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0BAB238E"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r>
      <w:tr w:rsidR="00F749E0" w:rsidRPr="00085A27" w14:paraId="3DF66E0C"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2063470C"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14</w:t>
            </w:r>
          </w:p>
        </w:tc>
        <w:tc>
          <w:tcPr>
            <w:tcW w:w="861" w:type="pct"/>
            <w:noWrap/>
            <w:hideMark/>
          </w:tcPr>
          <w:p w14:paraId="1BA96224"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Australia</w:t>
            </w:r>
          </w:p>
        </w:tc>
        <w:tc>
          <w:tcPr>
            <w:tcW w:w="1110" w:type="pct"/>
            <w:hideMark/>
          </w:tcPr>
          <w:p w14:paraId="4C26BD31"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Pear juice</w:t>
            </w:r>
          </w:p>
        </w:tc>
        <w:tc>
          <w:tcPr>
            <w:tcW w:w="1018" w:type="pct"/>
            <w:noWrap/>
            <w:hideMark/>
          </w:tcPr>
          <w:p w14:paraId="0534F0E6"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76" w:type="pct"/>
            <w:noWrap/>
            <w:hideMark/>
          </w:tcPr>
          <w:p w14:paraId="5B0A50D7"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noWrap/>
            <w:hideMark/>
          </w:tcPr>
          <w:p w14:paraId="35CC252B"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noWrap/>
            <w:hideMark/>
          </w:tcPr>
          <w:p w14:paraId="73BAAD06"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noWrap/>
            <w:hideMark/>
          </w:tcPr>
          <w:p w14:paraId="5B8CA72E"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r>
      <w:tr w:rsidR="0032757D" w:rsidRPr="00085A27" w14:paraId="44123A4A"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31E89023"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15</w:t>
            </w:r>
          </w:p>
        </w:tc>
        <w:tc>
          <w:tcPr>
            <w:tcW w:w="861" w:type="pct"/>
            <w:tcBorders>
              <w:left w:val="none" w:sz="0" w:space="0" w:color="auto"/>
              <w:right w:val="none" w:sz="0" w:space="0" w:color="auto"/>
            </w:tcBorders>
            <w:noWrap/>
            <w:hideMark/>
          </w:tcPr>
          <w:p w14:paraId="41EE5705"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Australia</w:t>
            </w:r>
          </w:p>
        </w:tc>
        <w:tc>
          <w:tcPr>
            <w:tcW w:w="1110" w:type="pct"/>
            <w:tcBorders>
              <w:left w:val="none" w:sz="0" w:space="0" w:color="auto"/>
              <w:right w:val="none" w:sz="0" w:space="0" w:color="auto"/>
            </w:tcBorders>
            <w:hideMark/>
          </w:tcPr>
          <w:p w14:paraId="6F8D3F8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Pear juice</w:t>
            </w:r>
          </w:p>
        </w:tc>
        <w:tc>
          <w:tcPr>
            <w:tcW w:w="1018" w:type="pct"/>
            <w:tcBorders>
              <w:left w:val="none" w:sz="0" w:space="0" w:color="auto"/>
              <w:right w:val="none" w:sz="0" w:space="0" w:color="auto"/>
            </w:tcBorders>
            <w:noWrap/>
            <w:hideMark/>
          </w:tcPr>
          <w:p w14:paraId="18CAAFF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76" w:type="pct"/>
            <w:tcBorders>
              <w:left w:val="none" w:sz="0" w:space="0" w:color="auto"/>
              <w:right w:val="none" w:sz="0" w:space="0" w:color="auto"/>
            </w:tcBorders>
            <w:noWrap/>
            <w:hideMark/>
          </w:tcPr>
          <w:p w14:paraId="32CCE701"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79C6D026"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5B2C4A3F"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4D294A3F"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r>
      <w:tr w:rsidR="00F749E0" w:rsidRPr="00085A27" w14:paraId="71722D8B"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0A52F5D6"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16</w:t>
            </w:r>
          </w:p>
        </w:tc>
        <w:tc>
          <w:tcPr>
            <w:tcW w:w="861" w:type="pct"/>
            <w:noWrap/>
            <w:hideMark/>
          </w:tcPr>
          <w:p w14:paraId="2BADDB20"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w:t>
            </w:r>
          </w:p>
        </w:tc>
        <w:tc>
          <w:tcPr>
            <w:tcW w:w="1110" w:type="pct"/>
            <w:hideMark/>
          </w:tcPr>
          <w:p w14:paraId="47BC1FEF"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Pressed apple juice</w:t>
            </w:r>
          </w:p>
        </w:tc>
        <w:tc>
          <w:tcPr>
            <w:tcW w:w="1018" w:type="pct"/>
            <w:noWrap/>
            <w:hideMark/>
          </w:tcPr>
          <w:p w14:paraId="1721EE57"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Pressed Juice</w:t>
            </w:r>
          </w:p>
        </w:tc>
        <w:tc>
          <w:tcPr>
            <w:tcW w:w="376" w:type="pct"/>
            <w:noWrap/>
            <w:hideMark/>
          </w:tcPr>
          <w:p w14:paraId="0BC14345"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noWrap/>
            <w:hideMark/>
          </w:tcPr>
          <w:p w14:paraId="103E625F"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noWrap/>
            <w:hideMark/>
          </w:tcPr>
          <w:p w14:paraId="445081BF"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noWrap/>
            <w:hideMark/>
          </w:tcPr>
          <w:p w14:paraId="5F8E4ECE"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32757D" w:rsidRPr="00085A27" w14:paraId="29724B05"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444A1F3D"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17</w:t>
            </w:r>
          </w:p>
        </w:tc>
        <w:tc>
          <w:tcPr>
            <w:tcW w:w="861" w:type="pct"/>
            <w:tcBorders>
              <w:left w:val="none" w:sz="0" w:space="0" w:color="auto"/>
              <w:right w:val="none" w:sz="0" w:space="0" w:color="auto"/>
            </w:tcBorders>
            <w:noWrap/>
            <w:hideMark/>
          </w:tcPr>
          <w:p w14:paraId="6A9D36A8"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Australia</w:t>
            </w:r>
          </w:p>
        </w:tc>
        <w:tc>
          <w:tcPr>
            <w:tcW w:w="1110" w:type="pct"/>
            <w:tcBorders>
              <w:left w:val="none" w:sz="0" w:space="0" w:color="auto"/>
              <w:right w:val="none" w:sz="0" w:space="0" w:color="auto"/>
            </w:tcBorders>
            <w:hideMark/>
          </w:tcPr>
          <w:p w14:paraId="2C46C085"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Apple juice</w:t>
            </w:r>
          </w:p>
        </w:tc>
        <w:tc>
          <w:tcPr>
            <w:tcW w:w="1018" w:type="pct"/>
            <w:tcBorders>
              <w:left w:val="none" w:sz="0" w:space="0" w:color="auto"/>
              <w:right w:val="none" w:sz="0" w:space="0" w:color="auto"/>
            </w:tcBorders>
            <w:noWrap/>
            <w:hideMark/>
          </w:tcPr>
          <w:p w14:paraId="315480F7"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Juice</w:t>
            </w:r>
          </w:p>
        </w:tc>
        <w:tc>
          <w:tcPr>
            <w:tcW w:w="376" w:type="pct"/>
            <w:tcBorders>
              <w:left w:val="none" w:sz="0" w:space="0" w:color="auto"/>
              <w:right w:val="none" w:sz="0" w:space="0" w:color="auto"/>
            </w:tcBorders>
            <w:noWrap/>
            <w:hideMark/>
          </w:tcPr>
          <w:p w14:paraId="11E4449F"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c>
          <w:tcPr>
            <w:tcW w:w="360" w:type="pct"/>
            <w:tcBorders>
              <w:left w:val="none" w:sz="0" w:space="0" w:color="auto"/>
              <w:right w:val="none" w:sz="0" w:space="0" w:color="auto"/>
            </w:tcBorders>
            <w:noWrap/>
            <w:hideMark/>
          </w:tcPr>
          <w:p w14:paraId="7D2946C6"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c>
          <w:tcPr>
            <w:tcW w:w="406" w:type="pct"/>
            <w:tcBorders>
              <w:left w:val="none" w:sz="0" w:space="0" w:color="auto"/>
              <w:right w:val="none" w:sz="0" w:space="0" w:color="auto"/>
            </w:tcBorders>
            <w:noWrap/>
            <w:hideMark/>
          </w:tcPr>
          <w:p w14:paraId="338D10EB"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c>
          <w:tcPr>
            <w:tcW w:w="485" w:type="pct"/>
            <w:tcBorders>
              <w:left w:val="none" w:sz="0" w:space="0" w:color="auto"/>
              <w:right w:val="none" w:sz="0" w:space="0" w:color="auto"/>
            </w:tcBorders>
            <w:noWrap/>
            <w:hideMark/>
          </w:tcPr>
          <w:p w14:paraId="45CECBEE" w14:textId="77777777" w:rsidR="00F749E0" w:rsidRPr="00085A27" w:rsidRDefault="00F749E0" w:rsidP="00F749E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0.0027496</w:t>
            </w:r>
          </w:p>
        </w:tc>
      </w:tr>
      <w:tr w:rsidR="00F749E0" w:rsidRPr="00085A27" w14:paraId="335D2E3E"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20B4C553"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18</w:t>
            </w:r>
          </w:p>
        </w:tc>
        <w:tc>
          <w:tcPr>
            <w:tcW w:w="861" w:type="pct"/>
            <w:noWrap/>
            <w:hideMark/>
          </w:tcPr>
          <w:p w14:paraId="5202D812"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w:t>
            </w:r>
          </w:p>
        </w:tc>
        <w:tc>
          <w:tcPr>
            <w:tcW w:w="1110" w:type="pct"/>
            <w:hideMark/>
          </w:tcPr>
          <w:p w14:paraId="5227F8FD"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Farm pressed apple juice</w:t>
            </w:r>
          </w:p>
        </w:tc>
        <w:tc>
          <w:tcPr>
            <w:tcW w:w="1018" w:type="pct"/>
            <w:noWrap/>
            <w:hideMark/>
          </w:tcPr>
          <w:p w14:paraId="6287E291"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Pressed juice</w:t>
            </w:r>
          </w:p>
        </w:tc>
        <w:tc>
          <w:tcPr>
            <w:tcW w:w="376" w:type="pct"/>
            <w:noWrap/>
            <w:hideMark/>
          </w:tcPr>
          <w:p w14:paraId="120BBAA8"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noWrap/>
            <w:hideMark/>
          </w:tcPr>
          <w:p w14:paraId="67047AAC"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noWrap/>
            <w:hideMark/>
          </w:tcPr>
          <w:p w14:paraId="31E308CE"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noWrap/>
            <w:hideMark/>
          </w:tcPr>
          <w:p w14:paraId="6DD58506"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r>
      <w:tr w:rsidR="0032757D" w:rsidRPr="00085A27" w14:paraId="59DAE345"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18C3CC21"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19</w:t>
            </w:r>
          </w:p>
        </w:tc>
        <w:tc>
          <w:tcPr>
            <w:tcW w:w="861" w:type="pct"/>
            <w:tcBorders>
              <w:left w:val="none" w:sz="0" w:space="0" w:color="auto"/>
              <w:right w:val="none" w:sz="0" w:space="0" w:color="auto"/>
            </w:tcBorders>
            <w:noWrap/>
            <w:hideMark/>
          </w:tcPr>
          <w:p w14:paraId="2A7ACC08"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w:t>
            </w:r>
          </w:p>
        </w:tc>
        <w:tc>
          <w:tcPr>
            <w:tcW w:w="1110" w:type="pct"/>
            <w:tcBorders>
              <w:left w:val="none" w:sz="0" w:space="0" w:color="auto"/>
              <w:right w:val="none" w:sz="0" w:space="0" w:color="auto"/>
            </w:tcBorders>
            <w:hideMark/>
          </w:tcPr>
          <w:p w14:paraId="43F211AB"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Farm pressed apple juice</w:t>
            </w:r>
          </w:p>
        </w:tc>
        <w:tc>
          <w:tcPr>
            <w:tcW w:w="1018" w:type="pct"/>
            <w:tcBorders>
              <w:left w:val="none" w:sz="0" w:space="0" w:color="auto"/>
              <w:right w:val="none" w:sz="0" w:space="0" w:color="auto"/>
            </w:tcBorders>
            <w:noWrap/>
            <w:hideMark/>
          </w:tcPr>
          <w:p w14:paraId="389CA0E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Pressed juice</w:t>
            </w:r>
          </w:p>
        </w:tc>
        <w:tc>
          <w:tcPr>
            <w:tcW w:w="376" w:type="pct"/>
            <w:tcBorders>
              <w:left w:val="none" w:sz="0" w:space="0" w:color="auto"/>
              <w:right w:val="none" w:sz="0" w:space="0" w:color="auto"/>
            </w:tcBorders>
            <w:noWrap/>
            <w:hideMark/>
          </w:tcPr>
          <w:p w14:paraId="6BD52783"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6B59C0E0"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6D494DFA"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304172B9"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r>
      <w:tr w:rsidR="00F749E0" w:rsidRPr="00085A27" w14:paraId="397456FF"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3D4DB385"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20</w:t>
            </w:r>
          </w:p>
        </w:tc>
        <w:tc>
          <w:tcPr>
            <w:tcW w:w="861" w:type="pct"/>
            <w:noWrap/>
            <w:hideMark/>
          </w:tcPr>
          <w:p w14:paraId="68ECCCE8"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w:t>
            </w:r>
          </w:p>
        </w:tc>
        <w:tc>
          <w:tcPr>
            <w:tcW w:w="1110" w:type="pct"/>
            <w:hideMark/>
          </w:tcPr>
          <w:p w14:paraId="5F7DC715"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Farm pressed apple juice</w:t>
            </w:r>
          </w:p>
        </w:tc>
        <w:tc>
          <w:tcPr>
            <w:tcW w:w="1018" w:type="pct"/>
            <w:noWrap/>
            <w:hideMark/>
          </w:tcPr>
          <w:p w14:paraId="774B528F"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Pressed juice</w:t>
            </w:r>
          </w:p>
        </w:tc>
        <w:tc>
          <w:tcPr>
            <w:tcW w:w="376" w:type="pct"/>
            <w:noWrap/>
            <w:hideMark/>
          </w:tcPr>
          <w:p w14:paraId="1FAB214D"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noWrap/>
            <w:hideMark/>
          </w:tcPr>
          <w:p w14:paraId="0329494A"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noWrap/>
            <w:hideMark/>
          </w:tcPr>
          <w:p w14:paraId="61ED45D7"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noWrap/>
            <w:hideMark/>
          </w:tcPr>
          <w:p w14:paraId="669D3E85"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32757D" w:rsidRPr="00085A27" w14:paraId="33587E4E"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3F3A56F1"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21</w:t>
            </w:r>
          </w:p>
        </w:tc>
        <w:tc>
          <w:tcPr>
            <w:tcW w:w="861" w:type="pct"/>
            <w:tcBorders>
              <w:left w:val="none" w:sz="0" w:space="0" w:color="auto"/>
              <w:right w:val="none" w:sz="0" w:space="0" w:color="auto"/>
            </w:tcBorders>
            <w:noWrap/>
            <w:hideMark/>
          </w:tcPr>
          <w:p w14:paraId="3C264161"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w:t>
            </w:r>
          </w:p>
        </w:tc>
        <w:tc>
          <w:tcPr>
            <w:tcW w:w="1110" w:type="pct"/>
            <w:tcBorders>
              <w:left w:val="none" w:sz="0" w:space="0" w:color="auto"/>
              <w:right w:val="none" w:sz="0" w:space="0" w:color="auto"/>
            </w:tcBorders>
            <w:hideMark/>
          </w:tcPr>
          <w:p w14:paraId="22A6FA4F"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Organic apple juice</w:t>
            </w:r>
          </w:p>
        </w:tc>
        <w:tc>
          <w:tcPr>
            <w:tcW w:w="1018" w:type="pct"/>
            <w:tcBorders>
              <w:left w:val="none" w:sz="0" w:space="0" w:color="auto"/>
              <w:right w:val="none" w:sz="0" w:space="0" w:color="auto"/>
            </w:tcBorders>
            <w:noWrap/>
            <w:hideMark/>
          </w:tcPr>
          <w:p w14:paraId="7ADD7AE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Juice</w:t>
            </w:r>
          </w:p>
        </w:tc>
        <w:tc>
          <w:tcPr>
            <w:tcW w:w="376" w:type="pct"/>
            <w:tcBorders>
              <w:left w:val="none" w:sz="0" w:space="0" w:color="auto"/>
              <w:right w:val="none" w:sz="0" w:space="0" w:color="auto"/>
            </w:tcBorders>
            <w:noWrap/>
            <w:hideMark/>
          </w:tcPr>
          <w:p w14:paraId="1DC08700"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7E07BC60"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09D2A39E"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70DB97B9"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F749E0" w:rsidRPr="00085A27" w14:paraId="167783B4"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64F257F7"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22</w:t>
            </w:r>
          </w:p>
        </w:tc>
        <w:tc>
          <w:tcPr>
            <w:tcW w:w="861" w:type="pct"/>
            <w:noWrap/>
            <w:hideMark/>
          </w:tcPr>
          <w:p w14:paraId="40259292"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w:t>
            </w:r>
          </w:p>
        </w:tc>
        <w:tc>
          <w:tcPr>
            <w:tcW w:w="1110" w:type="pct"/>
            <w:hideMark/>
          </w:tcPr>
          <w:p w14:paraId="7C74BDD5"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100% Apple Juice</w:t>
            </w:r>
          </w:p>
        </w:tc>
        <w:tc>
          <w:tcPr>
            <w:tcW w:w="1018" w:type="pct"/>
            <w:noWrap/>
            <w:hideMark/>
          </w:tcPr>
          <w:p w14:paraId="25A38992"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Juice</w:t>
            </w:r>
          </w:p>
        </w:tc>
        <w:tc>
          <w:tcPr>
            <w:tcW w:w="376" w:type="pct"/>
            <w:noWrap/>
            <w:hideMark/>
          </w:tcPr>
          <w:p w14:paraId="0DE15CD1"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c>
          <w:tcPr>
            <w:tcW w:w="360" w:type="pct"/>
            <w:noWrap/>
            <w:hideMark/>
          </w:tcPr>
          <w:p w14:paraId="19B268F0"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0.0026</w:t>
            </w:r>
          </w:p>
        </w:tc>
        <w:tc>
          <w:tcPr>
            <w:tcW w:w="406" w:type="pct"/>
            <w:noWrap/>
            <w:hideMark/>
          </w:tcPr>
          <w:p w14:paraId="6C707CB4"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0.0026</w:t>
            </w:r>
          </w:p>
        </w:tc>
        <w:tc>
          <w:tcPr>
            <w:tcW w:w="485" w:type="pct"/>
            <w:noWrap/>
            <w:hideMark/>
          </w:tcPr>
          <w:p w14:paraId="326CE41A"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0.0036685</w:t>
            </w:r>
          </w:p>
        </w:tc>
      </w:tr>
      <w:tr w:rsidR="0032757D" w:rsidRPr="00085A27" w14:paraId="197D6DCF"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02044418"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23</w:t>
            </w:r>
          </w:p>
        </w:tc>
        <w:tc>
          <w:tcPr>
            <w:tcW w:w="861" w:type="pct"/>
            <w:tcBorders>
              <w:left w:val="none" w:sz="0" w:space="0" w:color="auto"/>
              <w:right w:val="none" w:sz="0" w:space="0" w:color="auto"/>
            </w:tcBorders>
            <w:noWrap/>
            <w:hideMark/>
          </w:tcPr>
          <w:p w14:paraId="78B50CEE"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South Africa</w:t>
            </w:r>
          </w:p>
        </w:tc>
        <w:tc>
          <w:tcPr>
            <w:tcW w:w="1110" w:type="pct"/>
            <w:tcBorders>
              <w:left w:val="none" w:sz="0" w:space="0" w:color="auto"/>
              <w:right w:val="none" w:sz="0" w:space="0" w:color="auto"/>
            </w:tcBorders>
            <w:hideMark/>
          </w:tcPr>
          <w:p w14:paraId="54BDF9DA"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100% apple juice from concentrate</w:t>
            </w:r>
          </w:p>
        </w:tc>
        <w:tc>
          <w:tcPr>
            <w:tcW w:w="1018" w:type="pct"/>
            <w:tcBorders>
              <w:left w:val="none" w:sz="0" w:space="0" w:color="auto"/>
              <w:right w:val="none" w:sz="0" w:space="0" w:color="auto"/>
            </w:tcBorders>
            <w:noWrap/>
            <w:hideMark/>
          </w:tcPr>
          <w:p w14:paraId="1727067A"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tcBorders>
              <w:left w:val="none" w:sz="0" w:space="0" w:color="auto"/>
              <w:right w:val="none" w:sz="0" w:space="0" w:color="auto"/>
            </w:tcBorders>
            <w:noWrap/>
            <w:hideMark/>
          </w:tcPr>
          <w:p w14:paraId="4F302779"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05672CCB"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622E276F"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1FABB64D"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F749E0" w:rsidRPr="00085A27" w14:paraId="7F2ED42C"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7BEA5CC3"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24</w:t>
            </w:r>
          </w:p>
        </w:tc>
        <w:tc>
          <w:tcPr>
            <w:tcW w:w="861" w:type="pct"/>
            <w:noWrap/>
            <w:hideMark/>
          </w:tcPr>
          <w:p w14:paraId="68F59861"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w:t>
            </w:r>
          </w:p>
        </w:tc>
        <w:tc>
          <w:tcPr>
            <w:tcW w:w="1110" w:type="pct"/>
            <w:hideMark/>
          </w:tcPr>
          <w:p w14:paraId="30E39E86"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Farm pressed apple juice</w:t>
            </w:r>
          </w:p>
        </w:tc>
        <w:tc>
          <w:tcPr>
            <w:tcW w:w="1018" w:type="pct"/>
            <w:noWrap/>
            <w:hideMark/>
          </w:tcPr>
          <w:p w14:paraId="274559FE"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Pressed juice</w:t>
            </w:r>
          </w:p>
        </w:tc>
        <w:tc>
          <w:tcPr>
            <w:tcW w:w="376" w:type="pct"/>
            <w:noWrap/>
            <w:hideMark/>
          </w:tcPr>
          <w:p w14:paraId="2A9A1A8D"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noWrap/>
            <w:hideMark/>
          </w:tcPr>
          <w:p w14:paraId="74F94C51"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noWrap/>
            <w:hideMark/>
          </w:tcPr>
          <w:p w14:paraId="1AF1A901"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noWrap/>
            <w:hideMark/>
          </w:tcPr>
          <w:p w14:paraId="43ED3C4B"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32757D" w:rsidRPr="00085A27" w14:paraId="027E00BD"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428E8E66"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25</w:t>
            </w:r>
          </w:p>
        </w:tc>
        <w:tc>
          <w:tcPr>
            <w:tcW w:w="861" w:type="pct"/>
            <w:tcBorders>
              <w:left w:val="none" w:sz="0" w:space="0" w:color="auto"/>
              <w:right w:val="none" w:sz="0" w:space="0" w:color="auto"/>
            </w:tcBorders>
            <w:noWrap/>
            <w:hideMark/>
          </w:tcPr>
          <w:p w14:paraId="71F9C6FA"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w:t>
            </w:r>
          </w:p>
        </w:tc>
        <w:tc>
          <w:tcPr>
            <w:tcW w:w="1110" w:type="pct"/>
            <w:tcBorders>
              <w:left w:val="none" w:sz="0" w:space="0" w:color="auto"/>
              <w:right w:val="none" w:sz="0" w:space="0" w:color="auto"/>
            </w:tcBorders>
            <w:hideMark/>
          </w:tcPr>
          <w:p w14:paraId="1653628E"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Farm pressed apple juice</w:t>
            </w:r>
          </w:p>
        </w:tc>
        <w:tc>
          <w:tcPr>
            <w:tcW w:w="1018" w:type="pct"/>
            <w:tcBorders>
              <w:left w:val="none" w:sz="0" w:space="0" w:color="auto"/>
              <w:right w:val="none" w:sz="0" w:space="0" w:color="auto"/>
            </w:tcBorders>
            <w:noWrap/>
            <w:hideMark/>
          </w:tcPr>
          <w:p w14:paraId="17F88D1F"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Pressed juice</w:t>
            </w:r>
          </w:p>
        </w:tc>
        <w:tc>
          <w:tcPr>
            <w:tcW w:w="376" w:type="pct"/>
            <w:tcBorders>
              <w:left w:val="none" w:sz="0" w:space="0" w:color="auto"/>
              <w:right w:val="none" w:sz="0" w:space="0" w:color="auto"/>
            </w:tcBorders>
            <w:noWrap/>
            <w:hideMark/>
          </w:tcPr>
          <w:p w14:paraId="354AA632"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0BD68E08"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41136F6B"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21A643A6"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F749E0" w:rsidRPr="00085A27" w14:paraId="08AD066B"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36EF0670"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26</w:t>
            </w:r>
          </w:p>
        </w:tc>
        <w:tc>
          <w:tcPr>
            <w:tcW w:w="861" w:type="pct"/>
            <w:noWrap/>
            <w:hideMark/>
          </w:tcPr>
          <w:p w14:paraId="0AD6BDE0"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Unknown</w:t>
            </w:r>
          </w:p>
        </w:tc>
        <w:tc>
          <w:tcPr>
            <w:tcW w:w="1110" w:type="pct"/>
            <w:hideMark/>
          </w:tcPr>
          <w:p w14:paraId="6B3EF3EB"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Natural crushed apple juice</w:t>
            </w:r>
          </w:p>
        </w:tc>
        <w:tc>
          <w:tcPr>
            <w:tcW w:w="1018" w:type="pct"/>
            <w:noWrap/>
            <w:hideMark/>
          </w:tcPr>
          <w:p w14:paraId="69206B64"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Pressed juice</w:t>
            </w:r>
          </w:p>
        </w:tc>
        <w:tc>
          <w:tcPr>
            <w:tcW w:w="376" w:type="pct"/>
            <w:noWrap/>
            <w:hideMark/>
          </w:tcPr>
          <w:p w14:paraId="1BC4C042"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noWrap/>
            <w:hideMark/>
          </w:tcPr>
          <w:p w14:paraId="66107127"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noWrap/>
            <w:hideMark/>
          </w:tcPr>
          <w:p w14:paraId="1FD1C275"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noWrap/>
            <w:hideMark/>
          </w:tcPr>
          <w:p w14:paraId="4D1DBB73"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32757D" w:rsidRPr="00085A27" w14:paraId="54543142"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70DBEFF7"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27</w:t>
            </w:r>
          </w:p>
        </w:tc>
        <w:tc>
          <w:tcPr>
            <w:tcW w:w="861" w:type="pct"/>
            <w:tcBorders>
              <w:left w:val="none" w:sz="0" w:space="0" w:color="auto"/>
              <w:right w:val="none" w:sz="0" w:space="0" w:color="auto"/>
            </w:tcBorders>
            <w:noWrap/>
            <w:hideMark/>
          </w:tcPr>
          <w:p w14:paraId="4091C04E"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w:t>
            </w:r>
          </w:p>
        </w:tc>
        <w:tc>
          <w:tcPr>
            <w:tcW w:w="1110" w:type="pct"/>
            <w:tcBorders>
              <w:left w:val="none" w:sz="0" w:space="0" w:color="auto"/>
              <w:right w:val="none" w:sz="0" w:space="0" w:color="auto"/>
            </w:tcBorders>
            <w:hideMark/>
          </w:tcPr>
          <w:p w14:paraId="328B47A1"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100% Pure apple juice</w:t>
            </w:r>
          </w:p>
        </w:tc>
        <w:tc>
          <w:tcPr>
            <w:tcW w:w="1018" w:type="pct"/>
            <w:tcBorders>
              <w:left w:val="none" w:sz="0" w:space="0" w:color="auto"/>
              <w:right w:val="none" w:sz="0" w:space="0" w:color="auto"/>
            </w:tcBorders>
            <w:noWrap/>
            <w:hideMark/>
          </w:tcPr>
          <w:p w14:paraId="2447B66B"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Juice</w:t>
            </w:r>
          </w:p>
        </w:tc>
        <w:tc>
          <w:tcPr>
            <w:tcW w:w="376" w:type="pct"/>
            <w:tcBorders>
              <w:left w:val="none" w:sz="0" w:space="0" w:color="auto"/>
              <w:right w:val="none" w:sz="0" w:space="0" w:color="auto"/>
            </w:tcBorders>
            <w:noWrap/>
            <w:hideMark/>
          </w:tcPr>
          <w:p w14:paraId="6E2DF2EC"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73CD2F95"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21A75DE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2CC9C9EC"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r>
      <w:tr w:rsidR="00F749E0" w:rsidRPr="00085A27" w14:paraId="7C2294AA"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3CF2989A"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28</w:t>
            </w:r>
          </w:p>
        </w:tc>
        <w:tc>
          <w:tcPr>
            <w:tcW w:w="861" w:type="pct"/>
            <w:noWrap/>
            <w:hideMark/>
          </w:tcPr>
          <w:p w14:paraId="41D52DCD"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w:t>
            </w:r>
          </w:p>
        </w:tc>
        <w:tc>
          <w:tcPr>
            <w:tcW w:w="1110" w:type="pct"/>
            <w:hideMark/>
          </w:tcPr>
          <w:p w14:paraId="2A4AF3DB"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99% New Zealand pure organic apple juice</w:t>
            </w:r>
          </w:p>
        </w:tc>
        <w:tc>
          <w:tcPr>
            <w:tcW w:w="1018" w:type="pct"/>
            <w:noWrap/>
            <w:hideMark/>
          </w:tcPr>
          <w:p w14:paraId="1879DEFE"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Juice</w:t>
            </w:r>
          </w:p>
        </w:tc>
        <w:tc>
          <w:tcPr>
            <w:tcW w:w="376" w:type="pct"/>
            <w:noWrap/>
            <w:hideMark/>
          </w:tcPr>
          <w:p w14:paraId="166C863A"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noWrap/>
            <w:hideMark/>
          </w:tcPr>
          <w:p w14:paraId="5C660B47"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noWrap/>
            <w:hideMark/>
          </w:tcPr>
          <w:p w14:paraId="51CB8313"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noWrap/>
            <w:hideMark/>
          </w:tcPr>
          <w:p w14:paraId="07705968"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32757D" w:rsidRPr="00085A27" w14:paraId="1B6C8E0D" w14:textId="77777777" w:rsidTr="0042748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55AE2C33"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29</w:t>
            </w:r>
          </w:p>
        </w:tc>
        <w:tc>
          <w:tcPr>
            <w:tcW w:w="861" w:type="pct"/>
            <w:tcBorders>
              <w:left w:val="none" w:sz="0" w:space="0" w:color="auto"/>
              <w:right w:val="none" w:sz="0" w:space="0" w:color="auto"/>
            </w:tcBorders>
            <w:noWrap/>
            <w:hideMark/>
          </w:tcPr>
          <w:p w14:paraId="15E296B1"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 &amp; Imported</w:t>
            </w:r>
          </w:p>
        </w:tc>
        <w:tc>
          <w:tcPr>
            <w:tcW w:w="1110" w:type="pct"/>
            <w:tcBorders>
              <w:left w:val="none" w:sz="0" w:space="0" w:color="auto"/>
              <w:right w:val="none" w:sz="0" w:space="0" w:color="auto"/>
            </w:tcBorders>
            <w:hideMark/>
          </w:tcPr>
          <w:p w14:paraId="30BBC8F0"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Apple Juice from Concentrate (99.9%), Antioxidant (300), Flavour, Preservative (223)</w:t>
            </w:r>
          </w:p>
        </w:tc>
        <w:tc>
          <w:tcPr>
            <w:tcW w:w="1018" w:type="pct"/>
            <w:tcBorders>
              <w:left w:val="none" w:sz="0" w:space="0" w:color="auto"/>
              <w:right w:val="none" w:sz="0" w:space="0" w:color="auto"/>
            </w:tcBorders>
            <w:noWrap/>
            <w:hideMark/>
          </w:tcPr>
          <w:p w14:paraId="2F18615A"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tcBorders>
              <w:left w:val="none" w:sz="0" w:space="0" w:color="auto"/>
              <w:right w:val="none" w:sz="0" w:space="0" w:color="auto"/>
            </w:tcBorders>
            <w:noWrap/>
            <w:hideMark/>
          </w:tcPr>
          <w:p w14:paraId="555B7C15"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c>
          <w:tcPr>
            <w:tcW w:w="360" w:type="pct"/>
            <w:tcBorders>
              <w:left w:val="none" w:sz="0" w:space="0" w:color="auto"/>
              <w:right w:val="none" w:sz="0" w:space="0" w:color="auto"/>
            </w:tcBorders>
            <w:noWrap/>
            <w:hideMark/>
          </w:tcPr>
          <w:p w14:paraId="31B408EC" w14:textId="77777777" w:rsidR="00F749E0" w:rsidRPr="00085A27" w:rsidRDefault="00F749E0" w:rsidP="00F749E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0.0034</w:t>
            </w:r>
          </w:p>
        </w:tc>
        <w:tc>
          <w:tcPr>
            <w:tcW w:w="406" w:type="pct"/>
            <w:tcBorders>
              <w:left w:val="none" w:sz="0" w:space="0" w:color="auto"/>
              <w:right w:val="none" w:sz="0" w:space="0" w:color="auto"/>
            </w:tcBorders>
            <w:noWrap/>
            <w:hideMark/>
          </w:tcPr>
          <w:p w14:paraId="62C710A9" w14:textId="77777777" w:rsidR="00F749E0" w:rsidRPr="00085A27" w:rsidRDefault="00F749E0" w:rsidP="00F749E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0.0034</w:t>
            </w:r>
          </w:p>
        </w:tc>
        <w:tc>
          <w:tcPr>
            <w:tcW w:w="485" w:type="pct"/>
            <w:tcBorders>
              <w:left w:val="none" w:sz="0" w:space="0" w:color="auto"/>
              <w:right w:val="none" w:sz="0" w:space="0" w:color="auto"/>
            </w:tcBorders>
            <w:noWrap/>
            <w:hideMark/>
          </w:tcPr>
          <w:p w14:paraId="09D715D0" w14:textId="77777777" w:rsidR="00F749E0" w:rsidRPr="00085A27" w:rsidRDefault="00F749E0" w:rsidP="00F749E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0.0052013</w:t>
            </w:r>
          </w:p>
        </w:tc>
      </w:tr>
      <w:tr w:rsidR="00F749E0" w:rsidRPr="00085A27" w14:paraId="74E776A9"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2E92591F"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30</w:t>
            </w:r>
          </w:p>
        </w:tc>
        <w:tc>
          <w:tcPr>
            <w:tcW w:w="861" w:type="pct"/>
            <w:noWrap/>
            <w:hideMark/>
          </w:tcPr>
          <w:p w14:paraId="3F71D048"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w:t>
            </w:r>
          </w:p>
        </w:tc>
        <w:tc>
          <w:tcPr>
            <w:tcW w:w="1110" w:type="pct"/>
            <w:hideMark/>
          </w:tcPr>
          <w:p w14:paraId="0C5021B7"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APPLE JUICE 100% VITAMIN C (300)</w:t>
            </w:r>
          </w:p>
        </w:tc>
        <w:tc>
          <w:tcPr>
            <w:tcW w:w="1018" w:type="pct"/>
            <w:noWrap/>
            <w:hideMark/>
          </w:tcPr>
          <w:p w14:paraId="792A2EDC"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Juice</w:t>
            </w:r>
          </w:p>
        </w:tc>
        <w:tc>
          <w:tcPr>
            <w:tcW w:w="376" w:type="pct"/>
            <w:noWrap/>
            <w:hideMark/>
          </w:tcPr>
          <w:p w14:paraId="6254B5C4"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c>
          <w:tcPr>
            <w:tcW w:w="360" w:type="pct"/>
            <w:noWrap/>
            <w:hideMark/>
          </w:tcPr>
          <w:p w14:paraId="66CE062E"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c>
          <w:tcPr>
            <w:tcW w:w="406" w:type="pct"/>
            <w:noWrap/>
            <w:hideMark/>
          </w:tcPr>
          <w:p w14:paraId="08CFF4B9"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c>
          <w:tcPr>
            <w:tcW w:w="485" w:type="pct"/>
            <w:noWrap/>
            <w:hideMark/>
          </w:tcPr>
          <w:p w14:paraId="2CEC00CD"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0.0040461</w:t>
            </w:r>
          </w:p>
        </w:tc>
      </w:tr>
      <w:tr w:rsidR="0032757D" w:rsidRPr="00085A27" w14:paraId="2DD2F764" w14:textId="77777777" w:rsidTr="0042748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6EC02874"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31</w:t>
            </w:r>
          </w:p>
        </w:tc>
        <w:tc>
          <w:tcPr>
            <w:tcW w:w="861" w:type="pct"/>
            <w:tcBorders>
              <w:left w:val="none" w:sz="0" w:space="0" w:color="auto"/>
              <w:right w:val="none" w:sz="0" w:space="0" w:color="auto"/>
            </w:tcBorders>
            <w:noWrap/>
            <w:hideMark/>
          </w:tcPr>
          <w:p w14:paraId="5CDCDC1B"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 &amp; Imported</w:t>
            </w:r>
          </w:p>
        </w:tc>
        <w:tc>
          <w:tcPr>
            <w:tcW w:w="1110" w:type="pct"/>
            <w:tcBorders>
              <w:left w:val="none" w:sz="0" w:space="0" w:color="auto"/>
              <w:right w:val="none" w:sz="0" w:space="0" w:color="auto"/>
            </w:tcBorders>
            <w:hideMark/>
          </w:tcPr>
          <w:p w14:paraId="1FF4DC4A" w14:textId="6F04B08F"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xml:space="preserve">Reconstituted apple juice (100%), flavour, </w:t>
            </w:r>
            <w:r w:rsidR="00E418F3" w:rsidRPr="00085A27">
              <w:rPr>
                <w:rFonts w:eastAsia="Times New Roman" w:cs="Arial"/>
                <w:color w:val="000000"/>
                <w:sz w:val="20"/>
                <w:szCs w:val="20"/>
                <w:lang w:eastAsia="en-GB"/>
              </w:rPr>
              <w:t>Vitamin</w:t>
            </w:r>
            <w:r w:rsidRPr="00085A27">
              <w:rPr>
                <w:rFonts w:eastAsia="Times New Roman" w:cs="Arial"/>
                <w:color w:val="000000"/>
                <w:sz w:val="20"/>
                <w:szCs w:val="20"/>
                <w:lang w:eastAsia="en-GB"/>
              </w:rPr>
              <w:t xml:space="preserve"> (C)</w:t>
            </w:r>
          </w:p>
        </w:tc>
        <w:tc>
          <w:tcPr>
            <w:tcW w:w="1018" w:type="pct"/>
            <w:tcBorders>
              <w:left w:val="none" w:sz="0" w:space="0" w:color="auto"/>
              <w:right w:val="none" w:sz="0" w:space="0" w:color="auto"/>
            </w:tcBorders>
            <w:noWrap/>
            <w:hideMark/>
          </w:tcPr>
          <w:p w14:paraId="0FB3CC9E"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tcBorders>
              <w:left w:val="none" w:sz="0" w:space="0" w:color="auto"/>
              <w:right w:val="none" w:sz="0" w:space="0" w:color="auto"/>
            </w:tcBorders>
            <w:noWrap/>
            <w:hideMark/>
          </w:tcPr>
          <w:p w14:paraId="7FBD72AE"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21E580A3"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7C84B79E"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0A851067"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F749E0" w:rsidRPr="00085A27" w14:paraId="4E71D317" w14:textId="77777777" w:rsidTr="00427485">
        <w:trPr>
          <w:trHeight w:val="6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1169851B"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32</w:t>
            </w:r>
          </w:p>
        </w:tc>
        <w:tc>
          <w:tcPr>
            <w:tcW w:w="861" w:type="pct"/>
            <w:noWrap/>
            <w:hideMark/>
          </w:tcPr>
          <w:p w14:paraId="1824251E"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 &amp; Imported</w:t>
            </w:r>
          </w:p>
        </w:tc>
        <w:tc>
          <w:tcPr>
            <w:tcW w:w="1110" w:type="pct"/>
            <w:hideMark/>
          </w:tcPr>
          <w:p w14:paraId="3DB0AE3D"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RECONSTITUTED APPLE JUICE (100%), FLAVOUR, VITAMIN ©</w:t>
            </w:r>
          </w:p>
        </w:tc>
        <w:tc>
          <w:tcPr>
            <w:tcW w:w="1018" w:type="pct"/>
            <w:noWrap/>
            <w:hideMark/>
          </w:tcPr>
          <w:p w14:paraId="3E1938CC"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noWrap/>
            <w:hideMark/>
          </w:tcPr>
          <w:p w14:paraId="68A4AD65"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c>
          <w:tcPr>
            <w:tcW w:w="360" w:type="pct"/>
            <w:noWrap/>
            <w:hideMark/>
          </w:tcPr>
          <w:p w14:paraId="109CD9E1"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0.0038</w:t>
            </w:r>
          </w:p>
        </w:tc>
        <w:tc>
          <w:tcPr>
            <w:tcW w:w="406" w:type="pct"/>
            <w:noWrap/>
            <w:hideMark/>
          </w:tcPr>
          <w:p w14:paraId="6C5F4C93"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0.0038</w:t>
            </w:r>
          </w:p>
        </w:tc>
        <w:tc>
          <w:tcPr>
            <w:tcW w:w="485" w:type="pct"/>
            <w:noWrap/>
            <w:hideMark/>
          </w:tcPr>
          <w:p w14:paraId="1F099A51"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0.0050666</w:t>
            </w:r>
          </w:p>
        </w:tc>
      </w:tr>
      <w:tr w:rsidR="0032757D" w:rsidRPr="00085A27" w14:paraId="2004108F"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7FBC05FF"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lastRenderedPageBreak/>
              <w:t>33</w:t>
            </w:r>
          </w:p>
        </w:tc>
        <w:tc>
          <w:tcPr>
            <w:tcW w:w="861" w:type="pct"/>
            <w:tcBorders>
              <w:left w:val="none" w:sz="0" w:space="0" w:color="auto"/>
              <w:right w:val="none" w:sz="0" w:space="0" w:color="auto"/>
            </w:tcBorders>
            <w:noWrap/>
            <w:hideMark/>
          </w:tcPr>
          <w:p w14:paraId="6B3F165F"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Aust &amp; Imported</w:t>
            </w:r>
          </w:p>
        </w:tc>
        <w:tc>
          <w:tcPr>
            <w:tcW w:w="1110" w:type="pct"/>
            <w:tcBorders>
              <w:left w:val="none" w:sz="0" w:space="0" w:color="auto"/>
              <w:right w:val="none" w:sz="0" w:space="0" w:color="auto"/>
            </w:tcBorders>
            <w:hideMark/>
          </w:tcPr>
          <w:p w14:paraId="6E4A3BC3"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Pressed Apple Juice, Vitamin C</w:t>
            </w:r>
          </w:p>
        </w:tc>
        <w:tc>
          <w:tcPr>
            <w:tcW w:w="1018" w:type="pct"/>
            <w:tcBorders>
              <w:left w:val="none" w:sz="0" w:space="0" w:color="auto"/>
              <w:right w:val="none" w:sz="0" w:space="0" w:color="auto"/>
            </w:tcBorders>
            <w:noWrap/>
            <w:hideMark/>
          </w:tcPr>
          <w:p w14:paraId="30E38E6B"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Pressed juice</w:t>
            </w:r>
          </w:p>
        </w:tc>
        <w:tc>
          <w:tcPr>
            <w:tcW w:w="376" w:type="pct"/>
            <w:tcBorders>
              <w:left w:val="none" w:sz="0" w:space="0" w:color="auto"/>
              <w:right w:val="none" w:sz="0" w:space="0" w:color="auto"/>
            </w:tcBorders>
            <w:noWrap/>
            <w:hideMark/>
          </w:tcPr>
          <w:p w14:paraId="24DB6BF9"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10CA05C7"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314C605C"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5A1984AF"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F749E0" w:rsidRPr="00085A27" w14:paraId="3490BF53"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56FBEF67"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34</w:t>
            </w:r>
          </w:p>
        </w:tc>
        <w:tc>
          <w:tcPr>
            <w:tcW w:w="861" w:type="pct"/>
            <w:noWrap/>
            <w:hideMark/>
          </w:tcPr>
          <w:p w14:paraId="1A1C17C4"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Australia</w:t>
            </w:r>
          </w:p>
        </w:tc>
        <w:tc>
          <w:tcPr>
            <w:tcW w:w="1110" w:type="pct"/>
            <w:hideMark/>
          </w:tcPr>
          <w:p w14:paraId="42C86968"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Apple juice</w:t>
            </w:r>
          </w:p>
        </w:tc>
        <w:tc>
          <w:tcPr>
            <w:tcW w:w="1018" w:type="pct"/>
            <w:noWrap/>
            <w:hideMark/>
          </w:tcPr>
          <w:p w14:paraId="1D80A542"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Juice</w:t>
            </w:r>
          </w:p>
        </w:tc>
        <w:tc>
          <w:tcPr>
            <w:tcW w:w="376" w:type="pct"/>
            <w:noWrap/>
            <w:hideMark/>
          </w:tcPr>
          <w:p w14:paraId="6B508CB9"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noWrap/>
            <w:hideMark/>
          </w:tcPr>
          <w:p w14:paraId="0C337472"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noWrap/>
            <w:hideMark/>
          </w:tcPr>
          <w:p w14:paraId="2D06E7CC"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noWrap/>
            <w:hideMark/>
          </w:tcPr>
          <w:p w14:paraId="7CF7414A"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32757D" w:rsidRPr="00085A27" w14:paraId="124C0888" w14:textId="77777777" w:rsidTr="0042748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3008AE57"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35</w:t>
            </w:r>
          </w:p>
        </w:tc>
        <w:tc>
          <w:tcPr>
            <w:tcW w:w="861" w:type="pct"/>
            <w:tcBorders>
              <w:left w:val="none" w:sz="0" w:space="0" w:color="auto"/>
              <w:right w:val="none" w:sz="0" w:space="0" w:color="auto"/>
            </w:tcBorders>
            <w:noWrap/>
            <w:hideMark/>
          </w:tcPr>
          <w:p w14:paraId="58151B9E"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 &amp; Imported</w:t>
            </w:r>
          </w:p>
        </w:tc>
        <w:tc>
          <w:tcPr>
            <w:tcW w:w="1110" w:type="pct"/>
            <w:tcBorders>
              <w:left w:val="none" w:sz="0" w:space="0" w:color="auto"/>
              <w:right w:val="none" w:sz="0" w:space="0" w:color="auto"/>
            </w:tcBorders>
            <w:hideMark/>
          </w:tcPr>
          <w:p w14:paraId="3CD15856"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RECONSTITUTED APPLE JUICE (100%), FLAVOUR, VITAMIN ©</w:t>
            </w:r>
          </w:p>
        </w:tc>
        <w:tc>
          <w:tcPr>
            <w:tcW w:w="1018" w:type="pct"/>
            <w:tcBorders>
              <w:left w:val="none" w:sz="0" w:space="0" w:color="auto"/>
              <w:right w:val="none" w:sz="0" w:space="0" w:color="auto"/>
            </w:tcBorders>
            <w:noWrap/>
            <w:hideMark/>
          </w:tcPr>
          <w:p w14:paraId="4636B036"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tcBorders>
              <w:left w:val="none" w:sz="0" w:space="0" w:color="auto"/>
              <w:right w:val="none" w:sz="0" w:space="0" w:color="auto"/>
            </w:tcBorders>
            <w:noWrap/>
            <w:hideMark/>
          </w:tcPr>
          <w:p w14:paraId="3B12E0B5"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c>
          <w:tcPr>
            <w:tcW w:w="360" w:type="pct"/>
            <w:tcBorders>
              <w:left w:val="none" w:sz="0" w:space="0" w:color="auto"/>
              <w:right w:val="none" w:sz="0" w:space="0" w:color="auto"/>
            </w:tcBorders>
            <w:noWrap/>
            <w:hideMark/>
          </w:tcPr>
          <w:p w14:paraId="5E435878"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c>
          <w:tcPr>
            <w:tcW w:w="406" w:type="pct"/>
            <w:tcBorders>
              <w:left w:val="none" w:sz="0" w:space="0" w:color="auto"/>
              <w:right w:val="none" w:sz="0" w:space="0" w:color="auto"/>
            </w:tcBorders>
            <w:noWrap/>
            <w:hideMark/>
          </w:tcPr>
          <w:p w14:paraId="58A5CFD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c>
          <w:tcPr>
            <w:tcW w:w="485" w:type="pct"/>
            <w:tcBorders>
              <w:left w:val="none" w:sz="0" w:space="0" w:color="auto"/>
              <w:right w:val="none" w:sz="0" w:space="0" w:color="auto"/>
            </w:tcBorders>
            <w:noWrap/>
            <w:hideMark/>
          </w:tcPr>
          <w:p w14:paraId="6C22E8DB" w14:textId="77777777" w:rsidR="00F749E0" w:rsidRPr="00085A27" w:rsidRDefault="00F749E0" w:rsidP="00F749E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0.0034461</w:t>
            </w:r>
          </w:p>
        </w:tc>
      </w:tr>
      <w:tr w:rsidR="00F749E0" w:rsidRPr="00085A27" w14:paraId="0616E159" w14:textId="77777777" w:rsidTr="00427485">
        <w:trPr>
          <w:trHeight w:val="6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09EFFD56"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36</w:t>
            </w:r>
          </w:p>
        </w:tc>
        <w:tc>
          <w:tcPr>
            <w:tcW w:w="861" w:type="pct"/>
            <w:noWrap/>
            <w:hideMark/>
          </w:tcPr>
          <w:p w14:paraId="56D67AFF"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w:t>
            </w:r>
          </w:p>
        </w:tc>
        <w:tc>
          <w:tcPr>
            <w:tcW w:w="1110" w:type="pct"/>
            <w:hideMark/>
          </w:tcPr>
          <w:p w14:paraId="7D396FA9"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Apple Juice and Puree (100%) Pectin, Vitamin C(300)</w:t>
            </w:r>
          </w:p>
        </w:tc>
        <w:tc>
          <w:tcPr>
            <w:tcW w:w="1018" w:type="pct"/>
            <w:noWrap/>
            <w:hideMark/>
          </w:tcPr>
          <w:p w14:paraId="1F7D9D3C"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Juice and puree</w:t>
            </w:r>
          </w:p>
        </w:tc>
        <w:tc>
          <w:tcPr>
            <w:tcW w:w="376" w:type="pct"/>
            <w:noWrap/>
            <w:hideMark/>
          </w:tcPr>
          <w:p w14:paraId="3105BD6C"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c>
          <w:tcPr>
            <w:tcW w:w="360" w:type="pct"/>
            <w:noWrap/>
            <w:hideMark/>
          </w:tcPr>
          <w:p w14:paraId="44409BAB"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0.0052</w:t>
            </w:r>
          </w:p>
        </w:tc>
        <w:tc>
          <w:tcPr>
            <w:tcW w:w="406" w:type="pct"/>
            <w:noWrap/>
            <w:hideMark/>
          </w:tcPr>
          <w:p w14:paraId="7DA0DB3D"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0.0052</w:t>
            </w:r>
          </w:p>
        </w:tc>
        <w:tc>
          <w:tcPr>
            <w:tcW w:w="485" w:type="pct"/>
            <w:noWrap/>
            <w:hideMark/>
          </w:tcPr>
          <w:p w14:paraId="1F07B77C"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0.0068016</w:t>
            </w:r>
          </w:p>
        </w:tc>
      </w:tr>
      <w:tr w:rsidR="0032757D" w:rsidRPr="00085A27" w14:paraId="4C4D4252" w14:textId="77777777" w:rsidTr="0042748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36CFC9E1"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37</w:t>
            </w:r>
          </w:p>
        </w:tc>
        <w:tc>
          <w:tcPr>
            <w:tcW w:w="861" w:type="pct"/>
            <w:tcBorders>
              <w:left w:val="none" w:sz="0" w:space="0" w:color="auto"/>
              <w:right w:val="none" w:sz="0" w:space="0" w:color="auto"/>
            </w:tcBorders>
            <w:noWrap/>
            <w:hideMark/>
          </w:tcPr>
          <w:p w14:paraId="5C809F91"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 &amp; Imported</w:t>
            </w:r>
          </w:p>
        </w:tc>
        <w:tc>
          <w:tcPr>
            <w:tcW w:w="1110" w:type="pct"/>
            <w:tcBorders>
              <w:left w:val="none" w:sz="0" w:space="0" w:color="auto"/>
              <w:right w:val="none" w:sz="0" w:space="0" w:color="auto"/>
            </w:tcBorders>
            <w:hideMark/>
          </w:tcPr>
          <w:p w14:paraId="4D766DEB"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Apple Juice from Concentrate (99.9%), Antioxidant (300), Flavour</w:t>
            </w:r>
          </w:p>
        </w:tc>
        <w:tc>
          <w:tcPr>
            <w:tcW w:w="1018" w:type="pct"/>
            <w:tcBorders>
              <w:left w:val="none" w:sz="0" w:space="0" w:color="auto"/>
              <w:right w:val="none" w:sz="0" w:space="0" w:color="auto"/>
            </w:tcBorders>
            <w:noWrap/>
            <w:hideMark/>
          </w:tcPr>
          <w:p w14:paraId="5363ADF5"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tcBorders>
              <w:left w:val="none" w:sz="0" w:space="0" w:color="auto"/>
              <w:right w:val="none" w:sz="0" w:space="0" w:color="auto"/>
            </w:tcBorders>
            <w:noWrap/>
            <w:hideMark/>
          </w:tcPr>
          <w:p w14:paraId="321564D3"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79C9BDCD"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4B8368CB"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0B580F3D"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F749E0" w:rsidRPr="00085A27" w14:paraId="421FE57F" w14:textId="77777777" w:rsidTr="00427485">
        <w:trPr>
          <w:trHeight w:val="6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4AF60F3E"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38</w:t>
            </w:r>
          </w:p>
        </w:tc>
        <w:tc>
          <w:tcPr>
            <w:tcW w:w="861" w:type="pct"/>
            <w:noWrap/>
            <w:hideMark/>
          </w:tcPr>
          <w:p w14:paraId="5CB393FD"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w:t>
            </w:r>
          </w:p>
        </w:tc>
        <w:tc>
          <w:tcPr>
            <w:tcW w:w="1110" w:type="pct"/>
            <w:hideMark/>
          </w:tcPr>
          <w:p w14:paraId="70414246"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99% Pure NZ Apple, less than 1% Vitamin C. No Preservatives.</w:t>
            </w:r>
          </w:p>
        </w:tc>
        <w:tc>
          <w:tcPr>
            <w:tcW w:w="1018" w:type="pct"/>
            <w:noWrap/>
            <w:hideMark/>
          </w:tcPr>
          <w:p w14:paraId="129870D1"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Juice and puree</w:t>
            </w:r>
          </w:p>
        </w:tc>
        <w:tc>
          <w:tcPr>
            <w:tcW w:w="376" w:type="pct"/>
            <w:noWrap/>
            <w:hideMark/>
          </w:tcPr>
          <w:p w14:paraId="7D2CBF4A"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noWrap/>
            <w:hideMark/>
          </w:tcPr>
          <w:p w14:paraId="38B37105"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noWrap/>
            <w:hideMark/>
          </w:tcPr>
          <w:p w14:paraId="57039F50"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noWrap/>
            <w:hideMark/>
          </w:tcPr>
          <w:p w14:paraId="41039961"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32757D" w:rsidRPr="00085A27" w14:paraId="5822D706"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5CB40902"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39</w:t>
            </w:r>
          </w:p>
        </w:tc>
        <w:tc>
          <w:tcPr>
            <w:tcW w:w="861" w:type="pct"/>
            <w:tcBorders>
              <w:left w:val="none" w:sz="0" w:space="0" w:color="auto"/>
              <w:right w:val="none" w:sz="0" w:space="0" w:color="auto"/>
            </w:tcBorders>
            <w:noWrap/>
            <w:hideMark/>
          </w:tcPr>
          <w:p w14:paraId="01CA83B2"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w:t>
            </w:r>
          </w:p>
        </w:tc>
        <w:tc>
          <w:tcPr>
            <w:tcW w:w="1110" w:type="pct"/>
            <w:tcBorders>
              <w:left w:val="none" w:sz="0" w:space="0" w:color="auto"/>
              <w:right w:val="none" w:sz="0" w:space="0" w:color="auto"/>
            </w:tcBorders>
            <w:hideMark/>
          </w:tcPr>
          <w:p w14:paraId="512B01B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Apple Juice (99.9%)</w:t>
            </w:r>
          </w:p>
        </w:tc>
        <w:tc>
          <w:tcPr>
            <w:tcW w:w="1018" w:type="pct"/>
            <w:tcBorders>
              <w:left w:val="none" w:sz="0" w:space="0" w:color="auto"/>
              <w:right w:val="none" w:sz="0" w:space="0" w:color="auto"/>
            </w:tcBorders>
            <w:noWrap/>
            <w:hideMark/>
          </w:tcPr>
          <w:p w14:paraId="79ED3F8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Juice</w:t>
            </w:r>
          </w:p>
        </w:tc>
        <w:tc>
          <w:tcPr>
            <w:tcW w:w="376" w:type="pct"/>
            <w:tcBorders>
              <w:left w:val="none" w:sz="0" w:space="0" w:color="auto"/>
              <w:right w:val="none" w:sz="0" w:space="0" w:color="auto"/>
            </w:tcBorders>
            <w:noWrap/>
            <w:hideMark/>
          </w:tcPr>
          <w:p w14:paraId="1DAA95BA"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c>
          <w:tcPr>
            <w:tcW w:w="360" w:type="pct"/>
            <w:tcBorders>
              <w:left w:val="none" w:sz="0" w:space="0" w:color="auto"/>
              <w:right w:val="none" w:sz="0" w:space="0" w:color="auto"/>
            </w:tcBorders>
            <w:noWrap/>
            <w:hideMark/>
          </w:tcPr>
          <w:p w14:paraId="343ED444" w14:textId="77777777" w:rsidR="00F749E0" w:rsidRPr="00085A27" w:rsidRDefault="00F749E0" w:rsidP="00F749E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0.0066</w:t>
            </w:r>
          </w:p>
        </w:tc>
        <w:tc>
          <w:tcPr>
            <w:tcW w:w="406" w:type="pct"/>
            <w:tcBorders>
              <w:left w:val="none" w:sz="0" w:space="0" w:color="auto"/>
              <w:right w:val="none" w:sz="0" w:space="0" w:color="auto"/>
            </w:tcBorders>
            <w:noWrap/>
            <w:hideMark/>
          </w:tcPr>
          <w:p w14:paraId="69620A6B" w14:textId="77777777" w:rsidR="00F749E0" w:rsidRPr="00085A27" w:rsidRDefault="00F749E0" w:rsidP="00F749E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0.0066</w:t>
            </w:r>
          </w:p>
        </w:tc>
        <w:tc>
          <w:tcPr>
            <w:tcW w:w="485" w:type="pct"/>
            <w:tcBorders>
              <w:left w:val="none" w:sz="0" w:space="0" w:color="auto"/>
              <w:right w:val="none" w:sz="0" w:space="0" w:color="auto"/>
            </w:tcBorders>
            <w:noWrap/>
            <w:hideMark/>
          </w:tcPr>
          <w:p w14:paraId="7136A347" w14:textId="77777777" w:rsidR="00F749E0" w:rsidRPr="00085A27" w:rsidRDefault="00F749E0" w:rsidP="00F749E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0.0088371</w:t>
            </w:r>
          </w:p>
        </w:tc>
      </w:tr>
      <w:tr w:rsidR="00F749E0" w:rsidRPr="00085A27" w14:paraId="2A4F526D"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4B9FE12A"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40</w:t>
            </w:r>
          </w:p>
        </w:tc>
        <w:tc>
          <w:tcPr>
            <w:tcW w:w="861" w:type="pct"/>
            <w:noWrap/>
            <w:hideMark/>
          </w:tcPr>
          <w:p w14:paraId="4F8DD5E2"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w:t>
            </w:r>
          </w:p>
        </w:tc>
        <w:tc>
          <w:tcPr>
            <w:tcW w:w="1110" w:type="pct"/>
            <w:hideMark/>
          </w:tcPr>
          <w:p w14:paraId="0F531FD6"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Apple Juice (99.9%)</w:t>
            </w:r>
          </w:p>
        </w:tc>
        <w:tc>
          <w:tcPr>
            <w:tcW w:w="1018" w:type="pct"/>
            <w:noWrap/>
            <w:hideMark/>
          </w:tcPr>
          <w:p w14:paraId="02F91B54"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Juice</w:t>
            </w:r>
          </w:p>
        </w:tc>
        <w:tc>
          <w:tcPr>
            <w:tcW w:w="376" w:type="pct"/>
            <w:noWrap/>
            <w:hideMark/>
          </w:tcPr>
          <w:p w14:paraId="299A1D0A"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c>
          <w:tcPr>
            <w:tcW w:w="360" w:type="pct"/>
            <w:noWrap/>
            <w:hideMark/>
          </w:tcPr>
          <w:p w14:paraId="1858D2F7"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0.0048</w:t>
            </w:r>
          </w:p>
        </w:tc>
        <w:tc>
          <w:tcPr>
            <w:tcW w:w="406" w:type="pct"/>
            <w:noWrap/>
            <w:hideMark/>
          </w:tcPr>
          <w:p w14:paraId="22A21F68"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0.0048</w:t>
            </w:r>
          </w:p>
        </w:tc>
        <w:tc>
          <w:tcPr>
            <w:tcW w:w="485" w:type="pct"/>
            <w:noWrap/>
            <w:hideMark/>
          </w:tcPr>
          <w:p w14:paraId="409B8BCF"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0.0057669</w:t>
            </w:r>
          </w:p>
        </w:tc>
      </w:tr>
      <w:tr w:rsidR="0032757D" w:rsidRPr="00085A27" w14:paraId="0C8E61E0" w14:textId="77777777" w:rsidTr="00427485">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4019EB5A"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41</w:t>
            </w:r>
          </w:p>
        </w:tc>
        <w:tc>
          <w:tcPr>
            <w:tcW w:w="861" w:type="pct"/>
            <w:tcBorders>
              <w:left w:val="none" w:sz="0" w:space="0" w:color="auto"/>
              <w:right w:val="none" w:sz="0" w:space="0" w:color="auto"/>
            </w:tcBorders>
            <w:noWrap/>
            <w:hideMark/>
          </w:tcPr>
          <w:p w14:paraId="3D66A7AC"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 &amp; Imported</w:t>
            </w:r>
          </w:p>
        </w:tc>
        <w:tc>
          <w:tcPr>
            <w:tcW w:w="1110" w:type="pct"/>
            <w:tcBorders>
              <w:left w:val="none" w:sz="0" w:space="0" w:color="auto"/>
              <w:right w:val="none" w:sz="0" w:space="0" w:color="auto"/>
            </w:tcBorders>
            <w:hideMark/>
          </w:tcPr>
          <w:p w14:paraId="263B525E"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Pressed Apple Juice (97.9%), Reconstituted Apple Juice (2%), Vitamin C, Flavour and Preservative (202)</w:t>
            </w:r>
          </w:p>
        </w:tc>
        <w:tc>
          <w:tcPr>
            <w:tcW w:w="1018" w:type="pct"/>
            <w:tcBorders>
              <w:left w:val="none" w:sz="0" w:space="0" w:color="auto"/>
              <w:right w:val="none" w:sz="0" w:space="0" w:color="auto"/>
            </w:tcBorders>
            <w:noWrap/>
            <w:hideMark/>
          </w:tcPr>
          <w:p w14:paraId="4CD3B4AB"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Pressed Juice and concentrate</w:t>
            </w:r>
          </w:p>
        </w:tc>
        <w:tc>
          <w:tcPr>
            <w:tcW w:w="376" w:type="pct"/>
            <w:tcBorders>
              <w:left w:val="none" w:sz="0" w:space="0" w:color="auto"/>
              <w:right w:val="none" w:sz="0" w:space="0" w:color="auto"/>
            </w:tcBorders>
            <w:noWrap/>
            <w:hideMark/>
          </w:tcPr>
          <w:p w14:paraId="70C6D9C3"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179CFF49"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7CFA472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2888360D"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F749E0" w:rsidRPr="00085A27" w14:paraId="3628ED15" w14:textId="77777777" w:rsidTr="00427485">
        <w:trPr>
          <w:trHeight w:val="6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4D4D76FC"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42</w:t>
            </w:r>
          </w:p>
        </w:tc>
        <w:tc>
          <w:tcPr>
            <w:tcW w:w="861" w:type="pct"/>
            <w:noWrap/>
            <w:hideMark/>
          </w:tcPr>
          <w:p w14:paraId="2FDA8C9F"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 &amp; Imported</w:t>
            </w:r>
          </w:p>
        </w:tc>
        <w:tc>
          <w:tcPr>
            <w:tcW w:w="1110" w:type="pct"/>
            <w:hideMark/>
          </w:tcPr>
          <w:p w14:paraId="6E5178E4"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reconstituted NZ organic apple juice (100%), Vitamin C, natural flavour</w:t>
            </w:r>
          </w:p>
        </w:tc>
        <w:tc>
          <w:tcPr>
            <w:tcW w:w="1018" w:type="pct"/>
            <w:noWrap/>
            <w:hideMark/>
          </w:tcPr>
          <w:p w14:paraId="4697A775"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noWrap/>
            <w:hideMark/>
          </w:tcPr>
          <w:p w14:paraId="43000B3F"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noWrap/>
            <w:hideMark/>
          </w:tcPr>
          <w:p w14:paraId="73BC3E42"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noWrap/>
            <w:hideMark/>
          </w:tcPr>
          <w:p w14:paraId="17AD6A08"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noWrap/>
            <w:hideMark/>
          </w:tcPr>
          <w:p w14:paraId="72C978B7"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32757D" w:rsidRPr="00085A27" w14:paraId="093DEC60"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5B1C07FB"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43</w:t>
            </w:r>
          </w:p>
        </w:tc>
        <w:tc>
          <w:tcPr>
            <w:tcW w:w="861" w:type="pct"/>
            <w:tcBorders>
              <w:left w:val="none" w:sz="0" w:space="0" w:color="auto"/>
              <w:right w:val="none" w:sz="0" w:space="0" w:color="auto"/>
            </w:tcBorders>
            <w:noWrap/>
            <w:hideMark/>
          </w:tcPr>
          <w:p w14:paraId="5D6B21B7"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w:t>
            </w:r>
          </w:p>
        </w:tc>
        <w:tc>
          <w:tcPr>
            <w:tcW w:w="1110" w:type="pct"/>
            <w:tcBorders>
              <w:left w:val="none" w:sz="0" w:space="0" w:color="auto"/>
              <w:right w:val="none" w:sz="0" w:space="0" w:color="auto"/>
            </w:tcBorders>
            <w:hideMark/>
          </w:tcPr>
          <w:p w14:paraId="71F95B25"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Pressed apple juice</w:t>
            </w:r>
          </w:p>
        </w:tc>
        <w:tc>
          <w:tcPr>
            <w:tcW w:w="1018" w:type="pct"/>
            <w:tcBorders>
              <w:left w:val="none" w:sz="0" w:space="0" w:color="auto"/>
              <w:right w:val="none" w:sz="0" w:space="0" w:color="auto"/>
            </w:tcBorders>
            <w:noWrap/>
            <w:hideMark/>
          </w:tcPr>
          <w:p w14:paraId="062A8957"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Pressed Juice</w:t>
            </w:r>
          </w:p>
        </w:tc>
        <w:tc>
          <w:tcPr>
            <w:tcW w:w="376" w:type="pct"/>
            <w:tcBorders>
              <w:left w:val="none" w:sz="0" w:space="0" w:color="auto"/>
              <w:right w:val="none" w:sz="0" w:space="0" w:color="auto"/>
            </w:tcBorders>
            <w:noWrap/>
            <w:hideMark/>
          </w:tcPr>
          <w:p w14:paraId="28E37B7D"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3A053CAF"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75F5C9FB"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71529C2A"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F749E0" w:rsidRPr="00085A27" w14:paraId="189BE53E"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27A1CEC2"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44</w:t>
            </w:r>
          </w:p>
        </w:tc>
        <w:tc>
          <w:tcPr>
            <w:tcW w:w="861" w:type="pct"/>
            <w:noWrap/>
            <w:hideMark/>
          </w:tcPr>
          <w:p w14:paraId="05859E94"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w:t>
            </w:r>
          </w:p>
        </w:tc>
        <w:tc>
          <w:tcPr>
            <w:tcW w:w="1110" w:type="pct"/>
            <w:hideMark/>
          </w:tcPr>
          <w:p w14:paraId="72214CC9"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Organic apple juice</w:t>
            </w:r>
          </w:p>
        </w:tc>
        <w:tc>
          <w:tcPr>
            <w:tcW w:w="1018" w:type="pct"/>
            <w:noWrap/>
            <w:hideMark/>
          </w:tcPr>
          <w:p w14:paraId="028B9DA1"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Juice</w:t>
            </w:r>
          </w:p>
        </w:tc>
        <w:tc>
          <w:tcPr>
            <w:tcW w:w="376" w:type="pct"/>
            <w:noWrap/>
            <w:hideMark/>
          </w:tcPr>
          <w:p w14:paraId="412ADE76"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noWrap/>
            <w:hideMark/>
          </w:tcPr>
          <w:p w14:paraId="24A53ED2"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noWrap/>
            <w:hideMark/>
          </w:tcPr>
          <w:p w14:paraId="7267C29F"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noWrap/>
            <w:hideMark/>
          </w:tcPr>
          <w:p w14:paraId="11A240C8"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32757D" w:rsidRPr="00085A27" w14:paraId="346D558A"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2FB631EC"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45</w:t>
            </w:r>
          </w:p>
        </w:tc>
        <w:tc>
          <w:tcPr>
            <w:tcW w:w="861" w:type="pct"/>
            <w:tcBorders>
              <w:left w:val="none" w:sz="0" w:space="0" w:color="auto"/>
              <w:right w:val="none" w:sz="0" w:space="0" w:color="auto"/>
            </w:tcBorders>
            <w:noWrap/>
            <w:hideMark/>
          </w:tcPr>
          <w:p w14:paraId="7BA5FFA0"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 &amp; Imported</w:t>
            </w:r>
          </w:p>
        </w:tc>
        <w:tc>
          <w:tcPr>
            <w:tcW w:w="1110" w:type="pct"/>
            <w:tcBorders>
              <w:left w:val="none" w:sz="0" w:space="0" w:color="auto"/>
              <w:right w:val="none" w:sz="0" w:space="0" w:color="auto"/>
            </w:tcBorders>
            <w:hideMark/>
          </w:tcPr>
          <w:p w14:paraId="2A4C959D"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Apple juice from concentrate</w:t>
            </w:r>
          </w:p>
        </w:tc>
        <w:tc>
          <w:tcPr>
            <w:tcW w:w="1018" w:type="pct"/>
            <w:tcBorders>
              <w:left w:val="none" w:sz="0" w:space="0" w:color="auto"/>
              <w:right w:val="none" w:sz="0" w:space="0" w:color="auto"/>
            </w:tcBorders>
            <w:noWrap/>
            <w:hideMark/>
          </w:tcPr>
          <w:p w14:paraId="57145E82"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tcBorders>
              <w:left w:val="none" w:sz="0" w:space="0" w:color="auto"/>
              <w:right w:val="none" w:sz="0" w:space="0" w:color="auto"/>
            </w:tcBorders>
            <w:noWrap/>
            <w:hideMark/>
          </w:tcPr>
          <w:p w14:paraId="437A7D17"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c>
          <w:tcPr>
            <w:tcW w:w="360" w:type="pct"/>
            <w:tcBorders>
              <w:left w:val="none" w:sz="0" w:space="0" w:color="auto"/>
              <w:right w:val="none" w:sz="0" w:space="0" w:color="auto"/>
            </w:tcBorders>
            <w:noWrap/>
            <w:hideMark/>
          </w:tcPr>
          <w:p w14:paraId="4D1DA95B"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c>
          <w:tcPr>
            <w:tcW w:w="406" w:type="pct"/>
            <w:tcBorders>
              <w:left w:val="none" w:sz="0" w:space="0" w:color="auto"/>
              <w:right w:val="none" w:sz="0" w:space="0" w:color="auto"/>
            </w:tcBorders>
            <w:noWrap/>
            <w:hideMark/>
          </w:tcPr>
          <w:p w14:paraId="05F6E546"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c>
          <w:tcPr>
            <w:tcW w:w="485" w:type="pct"/>
            <w:tcBorders>
              <w:left w:val="none" w:sz="0" w:space="0" w:color="auto"/>
              <w:right w:val="none" w:sz="0" w:space="0" w:color="auto"/>
            </w:tcBorders>
            <w:noWrap/>
            <w:hideMark/>
          </w:tcPr>
          <w:p w14:paraId="6BC66068" w14:textId="77777777" w:rsidR="00F749E0" w:rsidRPr="00085A27" w:rsidRDefault="00F749E0" w:rsidP="00F749E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0.0030952</w:t>
            </w:r>
          </w:p>
        </w:tc>
      </w:tr>
      <w:tr w:rsidR="00F749E0" w:rsidRPr="00085A27" w14:paraId="4B66F30E"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61776E37"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46</w:t>
            </w:r>
          </w:p>
        </w:tc>
        <w:tc>
          <w:tcPr>
            <w:tcW w:w="861" w:type="pct"/>
            <w:noWrap/>
            <w:hideMark/>
          </w:tcPr>
          <w:p w14:paraId="3DCC2114"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 &amp; Imported</w:t>
            </w:r>
          </w:p>
        </w:tc>
        <w:tc>
          <w:tcPr>
            <w:tcW w:w="1110" w:type="pct"/>
            <w:hideMark/>
          </w:tcPr>
          <w:p w14:paraId="5B1DC1B9"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Apple juice from concentrate</w:t>
            </w:r>
          </w:p>
        </w:tc>
        <w:tc>
          <w:tcPr>
            <w:tcW w:w="1018" w:type="pct"/>
            <w:noWrap/>
            <w:hideMark/>
          </w:tcPr>
          <w:p w14:paraId="1F9DBEA9"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noWrap/>
            <w:hideMark/>
          </w:tcPr>
          <w:p w14:paraId="01A814D1"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c>
          <w:tcPr>
            <w:tcW w:w="360" w:type="pct"/>
            <w:noWrap/>
            <w:hideMark/>
          </w:tcPr>
          <w:p w14:paraId="28334AFA"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0.0113</w:t>
            </w:r>
          </w:p>
        </w:tc>
        <w:tc>
          <w:tcPr>
            <w:tcW w:w="406" w:type="pct"/>
            <w:noWrap/>
            <w:hideMark/>
          </w:tcPr>
          <w:p w14:paraId="52D02360"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0.0113</w:t>
            </w:r>
          </w:p>
        </w:tc>
        <w:tc>
          <w:tcPr>
            <w:tcW w:w="485" w:type="pct"/>
            <w:noWrap/>
            <w:hideMark/>
          </w:tcPr>
          <w:p w14:paraId="15E9F4F4"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0.0133245</w:t>
            </w:r>
          </w:p>
        </w:tc>
      </w:tr>
      <w:tr w:rsidR="0032757D" w:rsidRPr="00085A27" w14:paraId="389A82A0" w14:textId="77777777" w:rsidTr="0042748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478745B0"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47</w:t>
            </w:r>
          </w:p>
        </w:tc>
        <w:tc>
          <w:tcPr>
            <w:tcW w:w="861" w:type="pct"/>
            <w:tcBorders>
              <w:left w:val="none" w:sz="0" w:space="0" w:color="auto"/>
              <w:right w:val="none" w:sz="0" w:space="0" w:color="auto"/>
            </w:tcBorders>
            <w:noWrap/>
            <w:hideMark/>
          </w:tcPr>
          <w:p w14:paraId="2B895678"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w:t>
            </w:r>
          </w:p>
        </w:tc>
        <w:tc>
          <w:tcPr>
            <w:tcW w:w="1110" w:type="pct"/>
            <w:tcBorders>
              <w:left w:val="none" w:sz="0" w:space="0" w:color="auto"/>
              <w:right w:val="none" w:sz="0" w:space="0" w:color="auto"/>
            </w:tcBorders>
            <w:hideMark/>
          </w:tcPr>
          <w:p w14:paraId="4EC6F1CA"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Apple Juice and Puree (100%) Pectin, Vitamin C(300)</w:t>
            </w:r>
          </w:p>
        </w:tc>
        <w:tc>
          <w:tcPr>
            <w:tcW w:w="1018" w:type="pct"/>
            <w:tcBorders>
              <w:left w:val="none" w:sz="0" w:space="0" w:color="auto"/>
              <w:right w:val="none" w:sz="0" w:space="0" w:color="auto"/>
            </w:tcBorders>
            <w:noWrap/>
            <w:hideMark/>
          </w:tcPr>
          <w:p w14:paraId="4136B510"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Juice and puree</w:t>
            </w:r>
          </w:p>
        </w:tc>
        <w:tc>
          <w:tcPr>
            <w:tcW w:w="376" w:type="pct"/>
            <w:tcBorders>
              <w:left w:val="none" w:sz="0" w:space="0" w:color="auto"/>
              <w:right w:val="none" w:sz="0" w:space="0" w:color="auto"/>
            </w:tcBorders>
            <w:noWrap/>
            <w:hideMark/>
          </w:tcPr>
          <w:p w14:paraId="6ACD091E"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56E3A9BA"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76F318B6"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6707FDA5"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F749E0" w:rsidRPr="00085A27" w14:paraId="73344F7C" w14:textId="77777777" w:rsidTr="00427485">
        <w:trPr>
          <w:trHeight w:val="6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1A920C3E"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48</w:t>
            </w:r>
          </w:p>
        </w:tc>
        <w:tc>
          <w:tcPr>
            <w:tcW w:w="861" w:type="pct"/>
            <w:noWrap/>
            <w:hideMark/>
          </w:tcPr>
          <w:p w14:paraId="6FEC7160"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Imported concentrate</w:t>
            </w:r>
          </w:p>
        </w:tc>
        <w:tc>
          <w:tcPr>
            <w:tcW w:w="1110" w:type="pct"/>
            <w:hideMark/>
          </w:tcPr>
          <w:p w14:paraId="5CC65B52"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Apple Juice from Concentrate (99.9%), Antioxidant (300), Flavour, Preservative (223)</w:t>
            </w:r>
          </w:p>
        </w:tc>
        <w:tc>
          <w:tcPr>
            <w:tcW w:w="1018" w:type="pct"/>
            <w:noWrap/>
            <w:hideMark/>
          </w:tcPr>
          <w:p w14:paraId="40AA44C3"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noWrap/>
            <w:hideMark/>
          </w:tcPr>
          <w:p w14:paraId="5F1CBCDD"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noWrap/>
            <w:hideMark/>
          </w:tcPr>
          <w:p w14:paraId="6C8643D2"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noWrap/>
            <w:hideMark/>
          </w:tcPr>
          <w:p w14:paraId="75E4D1D0"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noWrap/>
            <w:hideMark/>
          </w:tcPr>
          <w:p w14:paraId="6652026F"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32757D" w:rsidRPr="00085A27" w14:paraId="0290F9A3" w14:textId="77777777" w:rsidTr="0042748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38DA4F38"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lastRenderedPageBreak/>
              <w:t>49</w:t>
            </w:r>
          </w:p>
        </w:tc>
        <w:tc>
          <w:tcPr>
            <w:tcW w:w="861" w:type="pct"/>
            <w:tcBorders>
              <w:left w:val="none" w:sz="0" w:space="0" w:color="auto"/>
              <w:right w:val="none" w:sz="0" w:space="0" w:color="auto"/>
            </w:tcBorders>
            <w:noWrap/>
            <w:hideMark/>
          </w:tcPr>
          <w:p w14:paraId="2A1DE4E5"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w:t>
            </w:r>
          </w:p>
        </w:tc>
        <w:tc>
          <w:tcPr>
            <w:tcW w:w="1110" w:type="pct"/>
            <w:tcBorders>
              <w:left w:val="none" w:sz="0" w:space="0" w:color="auto"/>
              <w:right w:val="none" w:sz="0" w:space="0" w:color="auto"/>
            </w:tcBorders>
            <w:hideMark/>
          </w:tcPr>
          <w:p w14:paraId="57E2FEF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99% Pure NZ Apple, less than 1% Vitamin C. No Preservatives.</w:t>
            </w:r>
          </w:p>
        </w:tc>
        <w:tc>
          <w:tcPr>
            <w:tcW w:w="1018" w:type="pct"/>
            <w:tcBorders>
              <w:left w:val="none" w:sz="0" w:space="0" w:color="auto"/>
              <w:right w:val="none" w:sz="0" w:space="0" w:color="auto"/>
            </w:tcBorders>
            <w:noWrap/>
            <w:hideMark/>
          </w:tcPr>
          <w:p w14:paraId="3A5BC7B5"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Juice</w:t>
            </w:r>
          </w:p>
        </w:tc>
        <w:tc>
          <w:tcPr>
            <w:tcW w:w="376" w:type="pct"/>
            <w:tcBorders>
              <w:left w:val="none" w:sz="0" w:space="0" w:color="auto"/>
              <w:right w:val="none" w:sz="0" w:space="0" w:color="auto"/>
            </w:tcBorders>
            <w:noWrap/>
            <w:hideMark/>
          </w:tcPr>
          <w:p w14:paraId="6E094843"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7526268D"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53A1E4EF"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04D88C7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F749E0" w:rsidRPr="00085A27" w14:paraId="5B65051C" w14:textId="77777777" w:rsidTr="00427485">
        <w:trPr>
          <w:trHeight w:val="9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0EC59E3C"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50</w:t>
            </w:r>
          </w:p>
        </w:tc>
        <w:tc>
          <w:tcPr>
            <w:tcW w:w="861" w:type="pct"/>
            <w:noWrap/>
            <w:hideMark/>
          </w:tcPr>
          <w:p w14:paraId="4E542A3B"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 &amp; Imported</w:t>
            </w:r>
          </w:p>
        </w:tc>
        <w:tc>
          <w:tcPr>
            <w:tcW w:w="1110" w:type="pct"/>
            <w:hideMark/>
          </w:tcPr>
          <w:p w14:paraId="0DE50063"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Pressed Apple Juice (97.9%), Reconstituted Apple Juice (2%), Vitamin C, Flavour and Preservative (202)</w:t>
            </w:r>
          </w:p>
        </w:tc>
        <w:tc>
          <w:tcPr>
            <w:tcW w:w="1018" w:type="pct"/>
            <w:noWrap/>
            <w:hideMark/>
          </w:tcPr>
          <w:p w14:paraId="254C9F79"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Pressed Juice and concentrate</w:t>
            </w:r>
          </w:p>
        </w:tc>
        <w:tc>
          <w:tcPr>
            <w:tcW w:w="376" w:type="pct"/>
            <w:noWrap/>
            <w:hideMark/>
          </w:tcPr>
          <w:p w14:paraId="078E9FB4"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c>
          <w:tcPr>
            <w:tcW w:w="360" w:type="pct"/>
            <w:noWrap/>
            <w:hideMark/>
          </w:tcPr>
          <w:p w14:paraId="05917F75"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0.0025</w:t>
            </w:r>
          </w:p>
        </w:tc>
        <w:tc>
          <w:tcPr>
            <w:tcW w:w="406" w:type="pct"/>
            <w:noWrap/>
            <w:hideMark/>
          </w:tcPr>
          <w:p w14:paraId="39D34E6C"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0.0025</w:t>
            </w:r>
          </w:p>
        </w:tc>
        <w:tc>
          <w:tcPr>
            <w:tcW w:w="485" w:type="pct"/>
            <w:noWrap/>
            <w:hideMark/>
          </w:tcPr>
          <w:p w14:paraId="7A74516F"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0.0035845</w:t>
            </w:r>
          </w:p>
        </w:tc>
      </w:tr>
      <w:tr w:rsidR="0032757D" w:rsidRPr="00085A27" w14:paraId="36640B83" w14:textId="77777777" w:rsidTr="0042748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4D81F1B1"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51</w:t>
            </w:r>
          </w:p>
        </w:tc>
        <w:tc>
          <w:tcPr>
            <w:tcW w:w="861" w:type="pct"/>
            <w:tcBorders>
              <w:left w:val="none" w:sz="0" w:space="0" w:color="auto"/>
              <w:right w:val="none" w:sz="0" w:space="0" w:color="auto"/>
            </w:tcBorders>
            <w:noWrap/>
            <w:hideMark/>
          </w:tcPr>
          <w:p w14:paraId="0D21EA12"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New Zealand &amp; Imported</w:t>
            </w:r>
          </w:p>
        </w:tc>
        <w:tc>
          <w:tcPr>
            <w:tcW w:w="1110" w:type="pct"/>
            <w:tcBorders>
              <w:left w:val="none" w:sz="0" w:space="0" w:color="auto"/>
              <w:right w:val="none" w:sz="0" w:space="0" w:color="auto"/>
            </w:tcBorders>
            <w:hideMark/>
          </w:tcPr>
          <w:p w14:paraId="691D750D"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RECONSTITUTED APPLE JUICE (100%), FLAVOUR, VITAMIN C</w:t>
            </w:r>
          </w:p>
        </w:tc>
        <w:tc>
          <w:tcPr>
            <w:tcW w:w="1018" w:type="pct"/>
            <w:tcBorders>
              <w:left w:val="none" w:sz="0" w:space="0" w:color="auto"/>
              <w:right w:val="none" w:sz="0" w:space="0" w:color="auto"/>
            </w:tcBorders>
            <w:noWrap/>
            <w:hideMark/>
          </w:tcPr>
          <w:p w14:paraId="2A205CA0"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tcBorders>
              <w:left w:val="none" w:sz="0" w:space="0" w:color="auto"/>
              <w:right w:val="none" w:sz="0" w:space="0" w:color="auto"/>
            </w:tcBorders>
            <w:noWrap/>
            <w:hideMark/>
          </w:tcPr>
          <w:p w14:paraId="368E24FE"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c>
          <w:tcPr>
            <w:tcW w:w="360" w:type="pct"/>
            <w:tcBorders>
              <w:left w:val="none" w:sz="0" w:space="0" w:color="auto"/>
              <w:right w:val="none" w:sz="0" w:space="0" w:color="auto"/>
            </w:tcBorders>
            <w:noWrap/>
            <w:hideMark/>
          </w:tcPr>
          <w:p w14:paraId="062DE6F7"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c>
          <w:tcPr>
            <w:tcW w:w="406" w:type="pct"/>
            <w:tcBorders>
              <w:left w:val="none" w:sz="0" w:space="0" w:color="auto"/>
              <w:right w:val="none" w:sz="0" w:space="0" w:color="auto"/>
            </w:tcBorders>
            <w:noWrap/>
            <w:hideMark/>
          </w:tcPr>
          <w:p w14:paraId="2A02382C"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c>
          <w:tcPr>
            <w:tcW w:w="485" w:type="pct"/>
            <w:tcBorders>
              <w:left w:val="none" w:sz="0" w:space="0" w:color="auto"/>
              <w:right w:val="none" w:sz="0" w:space="0" w:color="auto"/>
            </w:tcBorders>
            <w:noWrap/>
            <w:hideMark/>
          </w:tcPr>
          <w:p w14:paraId="3231AA6E" w14:textId="77777777" w:rsidR="00F749E0" w:rsidRPr="00085A27" w:rsidRDefault="00F749E0" w:rsidP="00F749E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0.00254345</w:t>
            </w:r>
          </w:p>
        </w:tc>
      </w:tr>
      <w:tr w:rsidR="00F749E0" w:rsidRPr="00085A27" w14:paraId="36DFADCF"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371A7A5B"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52</w:t>
            </w:r>
          </w:p>
        </w:tc>
        <w:tc>
          <w:tcPr>
            <w:tcW w:w="861" w:type="pct"/>
            <w:noWrap/>
            <w:hideMark/>
          </w:tcPr>
          <w:p w14:paraId="0DD4BFC4"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Australia</w:t>
            </w:r>
          </w:p>
        </w:tc>
        <w:tc>
          <w:tcPr>
            <w:tcW w:w="1110" w:type="pct"/>
            <w:hideMark/>
          </w:tcPr>
          <w:p w14:paraId="35CD795A"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Apple juice</w:t>
            </w:r>
          </w:p>
        </w:tc>
        <w:tc>
          <w:tcPr>
            <w:tcW w:w="1018" w:type="pct"/>
            <w:noWrap/>
            <w:hideMark/>
          </w:tcPr>
          <w:p w14:paraId="26B53F8C"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Juice</w:t>
            </w:r>
          </w:p>
        </w:tc>
        <w:tc>
          <w:tcPr>
            <w:tcW w:w="376" w:type="pct"/>
            <w:noWrap/>
            <w:hideMark/>
          </w:tcPr>
          <w:p w14:paraId="1253AD23"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noWrap/>
            <w:hideMark/>
          </w:tcPr>
          <w:p w14:paraId="2F25D1EF"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noWrap/>
            <w:hideMark/>
          </w:tcPr>
          <w:p w14:paraId="58F39CD5"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noWrap/>
            <w:hideMark/>
          </w:tcPr>
          <w:p w14:paraId="14D47D82"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r>
      <w:tr w:rsidR="0032757D" w:rsidRPr="00085A27" w14:paraId="6D62E7CF"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3E1B9FE9"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53</w:t>
            </w:r>
          </w:p>
        </w:tc>
        <w:tc>
          <w:tcPr>
            <w:tcW w:w="861" w:type="pct"/>
            <w:tcBorders>
              <w:left w:val="none" w:sz="0" w:space="0" w:color="auto"/>
              <w:right w:val="none" w:sz="0" w:space="0" w:color="auto"/>
            </w:tcBorders>
            <w:noWrap/>
            <w:hideMark/>
          </w:tcPr>
          <w:p w14:paraId="44D292F3"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Imported</w:t>
            </w:r>
          </w:p>
        </w:tc>
        <w:tc>
          <w:tcPr>
            <w:tcW w:w="1110" w:type="pct"/>
            <w:tcBorders>
              <w:left w:val="none" w:sz="0" w:space="0" w:color="auto"/>
              <w:right w:val="none" w:sz="0" w:space="0" w:color="auto"/>
            </w:tcBorders>
            <w:hideMark/>
          </w:tcPr>
          <w:p w14:paraId="5D5C3DEE"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Apple juice from concentrate (99.9%)</w:t>
            </w:r>
          </w:p>
        </w:tc>
        <w:tc>
          <w:tcPr>
            <w:tcW w:w="1018" w:type="pct"/>
            <w:tcBorders>
              <w:left w:val="none" w:sz="0" w:space="0" w:color="auto"/>
              <w:right w:val="none" w:sz="0" w:space="0" w:color="auto"/>
            </w:tcBorders>
            <w:noWrap/>
            <w:hideMark/>
          </w:tcPr>
          <w:p w14:paraId="36C0C281"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tcBorders>
              <w:left w:val="none" w:sz="0" w:space="0" w:color="auto"/>
              <w:right w:val="none" w:sz="0" w:space="0" w:color="auto"/>
            </w:tcBorders>
            <w:noWrap/>
            <w:hideMark/>
          </w:tcPr>
          <w:p w14:paraId="1BF2B00C"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c>
          <w:tcPr>
            <w:tcW w:w="360" w:type="pct"/>
            <w:tcBorders>
              <w:left w:val="none" w:sz="0" w:space="0" w:color="auto"/>
              <w:right w:val="none" w:sz="0" w:space="0" w:color="auto"/>
            </w:tcBorders>
            <w:noWrap/>
            <w:hideMark/>
          </w:tcPr>
          <w:p w14:paraId="48588663" w14:textId="77777777" w:rsidR="00F749E0" w:rsidRPr="00085A27" w:rsidRDefault="00F749E0" w:rsidP="00F749E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0.0025</w:t>
            </w:r>
          </w:p>
        </w:tc>
        <w:tc>
          <w:tcPr>
            <w:tcW w:w="406" w:type="pct"/>
            <w:tcBorders>
              <w:left w:val="none" w:sz="0" w:space="0" w:color="auto"/>
              <w:right w:val="none" w:sz="0" w:space="0" w:color="auto"/>
            </w:tcBorders>
            <w:noWrap/>
            <w:hideMark/>
          </w:tcPr>
          <w:p w14:paraId="07286F7E" w14:textId="77777777" w:rsidR="00F749E0" w:rsidRPr="00085A27" w:rsidRDefault="00F749E0" w:rsidP="00F749E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0.0025</w:t>
            </w:r>
          </w:p>
        </w:tc>
        <w:tc>
          <w:tcPr>
            <w:tcW w:w="485" w:type="pct"/>
            <w:tcBorders>
              <w:left w:val="none" w:sz="0" w:space="0" w:color="auto"/>
              <w:right w:val="none" w:sz="0" w:space="0" w:color="auto"/>
            </w:tcBorders>
            <w:noWrap/>
            <w:hideMark/>
          </w:tcPr>
          <w:p w14:paraId="3549DAFD" w14:textId="77777777" w:rsidR="00F749E0" w:rsidRPr="00085A27" w:rsidRDefault="00F749E0" w:rsidP="00F749E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0.0041365</w:t>
            </w:r>
          </w:p>
        </w:tc>
      </w:tr>
      <w:tr w:rsidR="00F749E0" w:rsidRPr="00085A27" w14:paraId="7188B15E"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0663F07B"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54</w:t>
            </w:r>
          </w:p>
        </w:tc>
        <w:tc>
          <w:tcPr>
            <w:tcW w:w="861" w:type="pct"/>
            <w:noWrap/>
            <w:hideMark/>
          </w:tcPr>
          <w:p w14:paraId="430D50F6"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Imported</w:t>
            </w:r>
          </w:p>
        </w:tc>
        <w:tc>
          <w:tcPr>
            <w:tcW w:w="1110" w:type="pct"/>
            <w:hideMark/>
          </w:tcPr>
          <w:p w14:paraId="70E7C2A2"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Apple juice from concentrate (99.9%)</w:t>
            </w:r>
          </w:p>
        </w:tc>
        <w:tc>
          <w:tcPr>
            <w:tcW w:w="1018" w:type="pct"/>
            <w:noWrap/>
            <w:hideMark/>
          </w:tcPr>
          <w:p w14:paraId="0622B5D2"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noWrap/>
            <w:hideMark/>
          </w:tcPr>
          <w:p w14:paraId="7CA5DB3A"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c>
          <w:tcPr>
            <w:tcW w:w="360" w:type="pct"/>
            <w:noWrap/>
            <w:hideMark/>
          </w:tcPr>
          <w:p w14:paraId="01D84B24"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0.0087</w:t>
            </w:r>
          </w:p>
        </w:tc>
        <w:tc>
          <w:tcPr>
            <w:tcW w:w="406" w:type="pct"/>
            <w:noWrap/>
            <w:hideMark/>
          </w:tcPr>
          <w:p w14:paraId="61C75C59"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0.0087</w:t>
            </w:r>
          </w:p>
        </w:tc>
        <w:tc>
          <w:tcPr>
            <w:tcW w:w="485" w:type="pct"/>
            <w:noWrap/>
            <w:hideMark/>
          </w:tcPr>
          <w:p w14:paraId="382EABFC"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0.0132</w:t>
            </w:r>
          </w:p>
        </w:tc>
      </w:tr>
      <w:tr w:rsidR="0032757D" w:rsidRPr="00085A27" w14:paraId="7286F47A"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240966A6"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55</w:t>
            </w:r>
          </w:p>
        </w:tc>
        <w:tc>
          <w:tcPr>
            <w:tcW w:w="861" w:type="pct"/>
            <w:tcBorders>
              <w:left w:val="none" w:sz="0" w:space="0" w:color="auto"/>
              <w:right w:val="none" w:sz="0" w:space="0" w:color="auto"/>
            </w:tcBorders>
            <w:noWrap/>
            <w:hideMark/>
          </w:tcPr>
          <w:p w14:paraId="17B3BFC1"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Tasmania</w:t>
            </w:r>
          </w:p>
        </w:tc>
        <w:tc>
          <w:tcPr>
            <w:tcW w:w="1110" w:type="pct"/>
            <w:tcBorders>
              <w:left w:val="none" w:sz="0" w:space="0" w:color="auto"/>
              <w:right w:val="none" w:sz="0" w:space="0" w:color="auto"/>
            </w:tcBorders>
            <w:hideMark/>
          </w:tcPr>
          <w:p w14:paraId="65D01399"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Reconstituted organic apple juice (99.9%)</w:t>
            </w:r>
          </w:p>
        </w:tc>
        <w:tc>
          <w:tcPr>
            <w:tcW w:w="1018" w:type="pct"/>
            <w:tcBorders>
              <w:left w:val="none" w:sz="0" w:space="0" w:color="auto"/>
              <w:right w:val="none" w:sz="0" w:space="0" w:color="auto"/>
            </w:tcBorders>
            <w:noWrap/>
            <w:hideMark/>
          </w:tcPr>
          <w:p w14:paraId="7A8CAF2B"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tcBorders>
              <w:left w:val="none" w:sz="0" w:space="0" w:color="auto"/>
              <w:right w:val="none" w:sz="0" w:space="0" w:color="auto"/>
            </w:tcBorders>
            <w:noWrap/>
            <w:hideMark/>
          </w:tcPr>
          <w:p w14:paraId="0228F59E"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78635E93"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173025BE"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2D24A97D"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r>
      <w:tr w:rsidR="00F749E0" w:rsidRPr="00085A27" w14:paraId="714FB251"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3E5DE4E1"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56</w:t>
            </w:r>
          </w:p>
        </w:tc>
        <w:tc>
          <w:tcPr>
            <w:tcW w:w="861" w:type="pct"/>
            <w:noWrap/>
            <w:hideMark/>
          </w:tcPr>
          <w:p w14:paraId="33226F9E"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Both Aust. &amp; Imported</w:t>
            </w:r>
          </w:p>
        </w:tc>
        <w:tc>
          <w:tcPr>
            <w:tcW w:w="1110" w:type="pct"/>
            <w:hideMark/>
          </w:tcPr>
          <w:p w14:paraId="4B20DF1C"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Cloudy Apple Juice</w:t>
            </w:r>
          </w:p>
        </w:tc>
        <w:tc>
          <w:tcPr>
            <w:tcW w:w="1018" w:type="pct"/>
            <w:noWrap/>
            <w:hideMark/>
          </w:tcPr>
          <w:p w14:paraId="471BFF6D"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Not specified</w:t>
            </w:r>
          </w:p>
        </w:tc>
        <w:tc>
          <w:tcPr>
            <w:tcW w:w="376" w:type="pct"/>
            <w:noWrap/>
            <w:hideMark/>
          </w:tcPr>
          <w:p w14:paraId="1822D2AA"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noWrap/>
            <w:hideMark/>
          </w:tcPr>
          <w:p w14:paraId="0AF883FA"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noWrap/>
            <w:hideMark/>
          </w:tcPr>
          <w:p w14:paraId="7AEBB47B"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noWrap/>
            <w:hideMark/>
          </w:tcPr>
          <w:p w14:paraId="3F77C865"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32757D" w:rsidRPr="00085A27" w14:paraId="5185628F"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1978AF49"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57</w:t>
            </w:r>
          </w:p>
        </w:tc>
        <w:tc>
          <w:tcPr>
            <w:tcW w:w="861" w:type="pct"/>
            <w:tcBorders>
              <w:left w:val="none" w:sz="0" w:space="0" w:color="auto"/>
              <w:right w:val="none" w:sz="0" w:space="0" w:color="auto"/>
            </w:tcBorders>
            <w:noWrap/>
            <w:hideMark/>
          </w:tcPr>
          <w:p w14:paraId="45E93F89"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Imported</w:t>
            </w:r>
          </w:p>
        </w:tc>
        <w:tc>
          <w:tcPr>
            <w:tcW w:w="1110" w:type="pct"/>
            <w:tcBorders>
              <w:left w:val="none" w:sz="0" w:space="0" w:color="auto"/>
              <w:right w:val="none" w:sz="0" w:space="0" w:color="auto"/>
            </w:tcBorders>
            <w:hideMark/>
          </w:tcPr>
          <w:p w14:paraId="20375791"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Reconstituted apple juice (99%)</w:t>
            </w:r>
          </w:p>
        </w:tc>
        <w:tc>
          <w:tcPr>
            <w:tcW w:w="1018" w:type="pct"/>
            <w:tcBorders>
              <w:left w:val="none" w:sz="0" w:space="0" w:color="auto"/>
              <w:right w:val="none" w:sz="0" w:space="0" w:color="auto"/>
            </w:tcBorders>
            <w:noWrap/>
            <w:hideMark/>
          </w:tcPr>
          <w:p w14:paraId="062725A1"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tcBorders>
              <w:left w:val="none" w:sz="0" w:space="0" w:color="auto"/>
              <w:right w:val="none" w:sz="0" w:space="0" w:color="auto"/>
            </w:tcBorders>
            <w:noWrap/>
            <w:hideMark/>
          </w:tcPr>
          <w:p w14:paraId="26DB3DB3"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c>
          <w:tcPr>
            <w:tcW w:w="360" w:type="pct"/>
            <w:tcBorders>
              <w:left w:val="none" w:sz="0" w:space="0" w:color="auto"/>
              <w:right w:val="none" w:sz="0" w:space="0" w:color="auto"/>
            </w:tcBorders>
            <w:noWrap/>
            <w:hideMark/>
          </w:tcPr>
          <w:p w14:paraId="43DAB5F2" w14:textId="77777777" w:rsidR="00F749E0" w:rsidRPr="00085A27" w:rsidRDefault="00F749E0" w:rsidP="00F749E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0.008</w:t>
            </w:r>
          </w:p>
        </w:tc>
        <w:tc>
          <w:tcPr>
            <w:tcW w:w="406" w:type="pct"/>
            <w:tcBorders>
              <w:left w:val="none" w:sz="0" w:space="0" w:color="auto"/>
              <w:right w:val="none" w:sz="0" w:space="0" w:color="auto"/>
            </w:tcBorders>
            <w:noWrap/>
            <w:hideMark/>
          </w:tcPr>
          <w:p w14:paraId="3882EE6A" w14:textId="77777777" w:rsidR="00F749E0" w:rsidRPr="00085A27" w:rsidRDefault="00F749E0" w:rsidP="00F749E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0.008</w:t>
            </w:r>
          </w:p>
        </w:tc>
        <w:tc>
          <w:tcPr>
            <w:tcW w:w="485" w:type="pct"/>
            <w:tcBorders>
              <w:left w:val="none" w:sz="0" w:space="0" w:color="auto"/>
              <w:right w:val="none" w:sz="0" w:space="0" w:color="auto"/>
            </w:tcBorders>
            <w:noWrap/>
            <w:hideMark/>
          </w:tcPr>
          <w:p w14:paraId="120128C2" w14:textId="77777777" w:rsidR="00F749E0" w:rsidRPr="00085A27" w:rsidRDefault="00F749E0" w:rsidP="00F749E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0.0107458</w:t>
            </w:r>
          </w:p>
        </w:tc>
      </w:tr>
      <w:tr w:rsidR="00F749E0" w:rsidRPr="00085A27" w14:paraId="4C16EB8E"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0522D7C0"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58</w:t>
            </w:r>
          </w:p>
        </w:tc>
        <w:tc>
          <w:tcPr>
            <w:tcW w:w="861" w:type="pct"/>
            <w:noWrap/>
            <w:hideMark/>
          </w:tcPr>
          <w:p w14:paraId="24BBA563"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Australia</w:t>
            </w:r>
          </w:p>
        </w:tc>
        <w:tc>
          <w:tcPr>
            <w:tcW w:w="1110" w:type="pct"/>
            <w:hideMark/>
          </w:tcPr>
          <w:p w14:paraId="4DC48920"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Apple juice (99.9%)</w:t>
            </w:r>
          </w:p>
        </w:tc>
        <w:tc>
          <w:tcPr>
            <w:tcW w:w="1018" w:type="pct"/>
            <w:noWrap/>
            <w:hideMark/>
          </w:tcPr>
          <w:p w14:paraId="07CD7961"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Not specified</w:t>
            </w:r>
          </w:p>
        </w:tc>
        <w:tc>
          <w:tcPr>
            <w:tcW w:w="376" w:type="pct"/>
            <w:noWrap/>
            <w:hideMark/>
          </w:tcPr>
          <w:p w14:paraId="70B62F2A"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noWrap/>
            <w:hideMark/>
          </w:tcPr>
          <w:p w14:paraId="183C4F8D"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noWrap/>
            <w:hideMark/>
          </w:tcPr>
          <w:p w14:paraId="5CC4A046"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noWrap/>
            <w:hideMark/>
          </w:tcPr>
          <w:p w14:paraId="7E458547"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32757D" w:rsidRPr="00085A27" w14:paraId="76317EF4"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26577CAE"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59</w:t>
            </w:r>
          </w:p>
        </w:tc>
        <w:tc>
          <w:tcPr>
            <w:tcW w:w="861" w:type="pct"/>
            <w:tcBorders>
              <w:left w:val="none" w:sz="0" w:space="0" w:color="auto"/>
              <w:right w:val="none" w:sz="0" w:space="0" w:color="auto"/>
            </w:tcBorders>
            <w:noWrap/>
            <w:hideMark/>
          </w:tcPr>
          <w:p w14:paraId="0556EDBD"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Australia</w:t>
            </w:r>
          </w:p>
        </w:tc>
        <w:tc>
          <w:tcPr>
            <w:tcW w:w="1110" w:type="pct"/>
            <w:tcBorders>
              <w:left w:val="none" w:sz="0" w:space="0" w:color="auto"/>
              <w:right w:val="none" w:sz="0" w:space="0" w:color="auto"/>
            </w:tcBorders>
            <w:hideMark/>
          </w:tcPr>
          <w:p w14:paraId="72EB2CEB"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Reconstituted apple juice (99.9%)</w:t>
            </w:r>
          </w:p>
        </w:tc>
        <w:tc>
          <w:tcPr>
            <w:tcW w:w="1018" w:type="pct"/>
            <w:tcBorders>
              <w:left w:val="none" w:sz="0" w:space="0" w:color="auto"/>
              <w:right w:val="none" w:sz="0" w:space="0" w:color="auto"/>
            </w:tcBorders>
            <w:noWrap/>
            <w:hideMark/>
          </w:tcPr>
          <w:p w14:paraId="43273B97"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tcBorders>
              <w:left w:val="none" w:sz="0" w:space="0" w:color="auto"/>
              <w:right w:val="none" w:sz="0" w:space="0" w:color="auto"/>
            </w:tcBorders>
            <w:noWrap/>
            <w:hideMark/>
          </w:tcPr>
          <w:p w14:paraId="5325F23C"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71CAD497"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0D4A9B2C"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022F9345"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r>
      <w:tr w:rsidR="00F749E0" w:rsidRPr="00085A27" w14:paraId="5262A60A"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63E03C05"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60</w:t>
            </w:r>
          </w:p>
        </w:tc>
        <w:tc>
          <w:tcPr>
            <w:tcW w:w="861" w:type="pct"/>
            <w:noWrap/>
            <w:hideMark/>
          </w:tcPr>
          <w:p w14:paraId="2C6B7372"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From Imported &amp; Aust</w:t>
            </w:r>
          </w:p>
        </w:tc>
        <w:tc>
          <w:tcPr>
            <w:tcW w:w="1110" w:type="pct"/>
            <w:hideMark/>
          </w:tcPr>
          <w:p w14:paraId="313897E9"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Reconstituted apple juice (99.9%)</w:t>
            </w:r>
          </w:p>
        </w:tc>
        <w:tc>
          <w:tcPr>
            <w:tcW w:w="1018" w:type="pct"/>
            <w:noWrap/>
            <w:hideMark/>
          </w:tcPr>
          <w:p w14:paraId="632881A9"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noWrap/>
            <w:hideMark/>
          </w:tcPr>
          <w:p w14:paraId="24031D31"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c>
          <w:tcPr>
            <w:tcW w:w="360" w:type="pct"/>
            <w:noWrap/>
            <w:hideMark/>
          </w:tcPr>
          <w:p w14:paraId="2683B0C0"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0.0031</w:t>
            </w:r>
          </w:p>
        </w:tc>
        <w:tc>
          <w:tcPr>
            <w:tcW w:w="406" w:type="pct"/>
            <w:noWrap/>
            <w:hideMark/>
          </w:tcPr>
          <w:p w14:paraId="25208853"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0.0031</w:t>
            </w:r>
          </w:p>
        </w:tc>
        <w:tc>
          <w:tcPr>
            <w:tcW w:w="485" w:type="pct"/>
            <w:noWrap/>
            <w:hideMark/>
          </w:tcPr>
          <w:p w14:paraId="6C1A9212"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0.0046278</w:t>
            </w:r>
          </w:p>
        </w:tc>
      </w:tr>
      <w:tr w:rsidR="0032757D" w:rsidRPr="00085A27" w14:paraId="4694F632"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2D889DE2"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61</w:t>
            </w:r>
          </w:p>
        </w:tc>
        <w:tc>
          <w:tcPr>
            <w:tcW w:w="861" w:type="pct"/>
            <w:tcBorders>
              <w:left w:val="none" w:sz="0" w:space="0" w:color="auto"/>
              <w:right w:val="none" w:sz="0" w:space="0" w:color="auto"/>
            </w:tcBorders>
            <w:noWrap/>
            <w:hideMark/>
          </w:tcPr>
          <w:p w14:paraId="6D1DAF2E"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Australia</w:t>
            </w:r>
          </w:p>
        </w:tc>
        <w:tc>
          <w:tcPr>
            <w:tcW w:w="1110" w:type="pct"/>
            <w:tcBorders>
              <w:left w:val="none" w:sz="0" w:space="0" w:color="auto"/>
              <w:right w:val="none" w:sz="0" w:space="0" w:color="auto"/>
            </w:tcBorders>
            <w:hideMark/>
          </w:tcPr>
          <w:p w14:paraId="26D66DE0"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Apple Juice (99.9%)</w:t>
            </w:r>
          </w:p>
        </w:tc>
        <w:tc>
          <w:tcPr>
            <w:tcW w:w="1018" w:type="pct"/>
            <w:tcBorders>
              <w:left w:val="none" w:sz="0" w:space="0" w:color="auto"/>
              <w:right w:val="none" w:sz="0" w:space="0" w:color="auto"/>
            </w:tcBorders>
            <w:noWrap/>
            <w:hideMark/>
          </w:tcPr>
          <w:p w14:paraId="0B41EF16"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Not specified</w:t>
            </w:r>
          </w:p>
        </w:tc>
        <w:tc>
          <w:tcPr>
            <w:tcW w:w="376" w:type="pct"/>
            <w:tcBorders>
              <w:left w:val="none" w:sz="0" w:space="0" w:color="auto"/>
              <w:right w:val="none" w:sz="0" w:space="0" w:color="auto"/>
            </w:tcBorders>
            <w:noWrap/>
            <w:hideMark/>
          </w:tcPr>
          <w:p w14:paraId="7B7DE81E"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283ED1E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0D06EF93"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5E21826A"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r>
      <w:tr w:rsidR="00F749E0" w:rsidRPr="00085A27" w14:paraId="78FADD41"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5BB5C643"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62</w:t>
            </w:r>
          </w:p>
        </w:tc>
        <w:tc>
          <w:tcPr>
            <w:tcW w:w="861" w:type="pct"/>
            <w:noWrap/>
            <w:hideMark/>
          </w:tcPr>
          <w:p w14:paraId="6783D9F8"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Both Aust. &amp; Imported</w:t>
            </w:r>
          </w:p>
        </w:tc>
        <w:tc>
          <w:tcPr>
            <w:tcW w:w="1110" w:type="pct"/>
            <w:hideMark/>
          </w:tcPr>
          <w:p w14:paraId="484DF2EF"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Apple juice and reconstituted apple juice</w:t>
            </w:r>
          </w:p>
        </w:tc>
        <w:tc>
          <w:tcPr>
            <w:tcW w:w="1018" w:type="pct"/>
            <w:noWrap/>
            <w:hideMark/>
          </w:tcPr>
          <w:p w14:paraId="716D8D9E"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noWrap/>
            <w:hideMark/>
          </w:tcPr>
          <w:p w14:paraId="12DEDB97"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noWrap/>
            <w:hideMark/>
          </w:tcPr>
          <w:p w14:paraId="0A9AE6A2"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noWrap/>
            <w:hideMark/>
          </w:tcPr>
          <w:p w14:paraId="738E7FDC"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noWrap/>
            <w:hideMark/>
          </w:tcPr>
          <w:p w14:paraId="3CCBFECD"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32757D" w:rsidRPr="00085A27" w14:paraId="47242B1E"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4B06FE33"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63</w:t>
            </w:r>
          </w:p>
        </w:tc>
        <w:tc>
          <w:tcPr>
            <w:tcW w:w="861" w:type="pct"/>
            <w:tcBorders>
              <w:left w:val="none" w:sz="0" w:space="0" w:color="auto"/>
              <w:right w:val="none" w:sz="0" w:space="0" w:color="auto"/>
            </w:tcBorders>
            <w:noWrap/>
            <w:hideMark/>
          </w:tcPr>
          <w:p w14:paraId="6652C078"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Imported</w:t>
            </w:r>
          </w:p>
        </w:tc>
        <w:tc>
          <w:tcPr>
            <w:tcW w:w="1110" w:type="pct"/>
            <w:tcBorders>
              <w:left w:val="none" w:sz="0" w:space="0" w:color="auto"/>
              <w:right w:val="none" w:sz="0" w:space="0" w:color="auto"/>
            </w:tcBorders>
            <w:hideMark/>
          </w:tcPr>
          <w:p w14:paraId="0FAEA28C"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Reconstituted apple juice</w:t>
            </w:r>
          </w:p>
        </w:tc>
        <w:tc>
          <w:tcPr>
            <w:tcW w:w="1018" w:type="pct"/>
            <w:tcBorders>
              <w:left w:val="none" w:sz="0" w:space="0" w:color="auto"/>
              <w:right w:val="none" w:sz="0" w:space="0" w:color="auto"/>
            </w:tcBorders>
            <w:noWrap/>
            <w:hideMark/>
          </w:tcPr>
          <w:p w14:paraId="399E9E5D"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tcBorders>
              <w:left w:val="none" w:sz="0" w:space="0" w:color="auto"/>
              <w:right w:val="none" w:sz="0" w:space="0" w:color="auto"/>
            </w:tcBorders>
            <w:noWrap/>
            <w:hideMark/>
          </w:tcPr>
          <w:p w14:paraId="152E36E5"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28FCB241"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014F30E6"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56138D6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F749E0" w:rsidRPr="00085A27" w14:paraId="3C9A8911"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5196F185"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64</w:t>
            </w:r>
          </w:p>
        </w:tc>
        <w:tc>
          <w:tcPr>
            <w:tcW w:w="861" w:type="pct"/>
            <w:noWrap/>
            <w:hideMark/>
          </w:tcPr>
          <w:p w14:paraId="26BC4A11"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Australia</w:t>
            </w:r>
          </w:p>
        </w:tc>
        <w:tc>
          <w:tcPr>
            <w:tcW w:w="1110" w:type="pct"/>
            <w:hideMark/>
          </w:tcPr>
          <w:p w14:paraId="20724458"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100% Australian apples: Apple Juice</w:t>
            </w:r>
          </w:p>
        </w:tc>
        <w:tc>
          <w:tcPr>
            <w:tcW w:w="1018" w:type="pct"/>
            <w:noWrap/>
            <w:hideMark/>
          </w:tcPr>
          <w:p w14:paraId="5AB4B976"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Juice</w:t>
            </w:r>
          </w:p>
        </w:tc>
        <w:tc>
          <w:tcPr>
            <w:tcW w:w="376" w:type="pct"/>
            <w:noWrap/>
            <w:hideMark/>
          </w:tcPr>
          <w:p w14:paraId="623BC75F"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noWrap/>
            <w:hideMark/>
          </w:tcPr>
          <w:p w14:paraId="2A5C69BF"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noWrap/>
            <w:hideMark/>
          </w:tcPr>
          <w:p w14:paraId="36517CE2"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noWrap/>
            <w:hideMark/>
          </w:tcPr>
          <w:p w14:paraId="6F30C24A"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r>
      <w:tr w:rsidR="0032757D" w:rsidRPr="00085A27" w14:paraId="641A5DB0"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0F893881"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65</w:t>
            </w:r>
          </w:p>
        </w:tc>
        <w:tc>
          <w:tcPr>
            <w:tcW w:w="861" w:type="pct"/>
            <w:tcBorders>
              <w:left w:val="none" w:sz="0" w:space="0" w:color="auto"/>
              <w:right w:val="none" w:sz="0" w:space="0" w:color="auto"/>
            </w:tcBorders>
            <w:noWrap/>
            <w:hideMark/>
          </w:tcPr>
          <w:p w14:paraId="1E4972D9"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Australia</w:t>
            </w:r>
          </w:p>
        </w:tc>
        <w:tc>
          <w:tcPr>
            <w:tcW w:w="1110" w:type="pct"/>
            <w:tcBorders>
              <w:left w:val="none" w:sz="0" w:space="0" w:color="auto"/>
              <w:right w:val="none" w:sz="0" w:space="0" w:color="auto"/>
            </w:tcBorders>
            <w:hideMark/>
          </w:tcPr>
          <w:p w14:paraId="02C7BB56"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Apple Juice (99.9%)</w:t>
            </w:r>
          </w:p>
        </w:tc>
        <w:tc>
          <w:tcPr>
            <w:tcW w:w="1018" w:type="pct"/>
            <w:tcBorders>
              <w:left w:val="none" w:sz="0" w:space="0" w:color="auto"/>
              <w:right w:val="none" w:sz="0" w:space="0" w:color="auto"/>
            </w:tcBorders>
            <w:noWrap/>
            <w:hideMark/>
          </w:tcPr>
          <w:p w14:paraId="436A972D"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Juice</w:t>
            </w:r>
          </w:p>
        </w:tc>
        <w:tc>
          <w:tcPr>
            <w:tcW w:w="376" w:type="pct"/>
            <w:tcBorders>
              <w:left w:val="none" w:sz="0" w:space="0" w:color="auto"/>
              <w:right w:val="none" w:sz="0" w:space="0" w:color="auto"/>
            </w:tcBorders>
            <w:noWrap/>
            <w:hideMark/>
          </w:tcPr>
          <w:p w14:paraId="6B367762"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238ED9DF"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3A490FD0"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1FF06333"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r>
      <w:tr w:rsidR="00F749E0" w:rsidRPr="00085A27" w14:paraId="00F30D59"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628911AF"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66</w:t>
            </w:r>
          </w:p>
        </w:tc>
        <w:tc>
          <w:tcPr>
            <w:tcW w:w="861" w:type="pct"/>
            <w:noWrap/>
            <w:hideMark/>
          </w:tcPr>
          <w:p w14:paraId="3F78643B"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Australia</w:t>
            </w:r>
          </w:p>
        </w:tc>
        <w:tc>
          <w:tcPr>
            <w:tcW w:w="1110" w:type="pct"/>
            <w:hideMark/>
          </w:tcPr>
          <w:p w14:paraId="08A9F65E"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100% crushed apple juice</w:t>
            </w:r>
          </w:p>
        </w:tc>
        <w:tc>
          <w:tcPr>
            <w:tcW w:w="1018" w:type="pct"/>
            <w:noWrap/>
            <w:hideMark/>
          </w:tcPr>
          <w:p w14:paraId="7B5D19D6"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Juice</w:t>
            </w:r>
          </w:p>
        </w:tc>
        <w:tc>
          <w:tcPr>
            <w:tcW w:w="376" w:type="pct"/>
            <w:noWrap/>
            <w:hideMark/>
          </w:tcPr>
          <w:p w14:paraId="3DB50E98"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c>
          <w:tcPr>
            <w:tcW w:w="360" w:type="pct"/>
            <w:noWrap/>
            <w:hideMark/>
          </w:tcPr>
          <w:p w14:paraId="65FDAD9D"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0.0035</w:t>
            </w:r>
          </w:p>
        </w:tc>
        <w:tc>
          <w:tcPr>
            <w:tcW w:w="406" w:type="pct"/>
            <w:noWrap/>
            <w:hideMark/>
          </w:tcPr>
          <w:p w14:paraId="4FFA5C6A"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0.0035</w:t>
            </w:r>
          </w:p>
        </w:tc>
        <w:tc>
          <w:tcPr>
            <w:tcW w:w="485" w:type="pct"/>
            <w:noWrap/>
            <w:hideMark/>
          </w:tcPr>
          <w:p w14:paraId="52B83C6D"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0.0047445</w:t>
            </w:r>
          </w:p>
        </w:tc>
      </w:tr>
      <w:tr w:rsidR="0032757D" w:rsidRPr="00085A27" w14:paraId="44C41FD0"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0753CA74"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lastRenderedPageBreak/>
              <w:t>67</w:t>
            </w:r>
          </w:p>
        </w:tc>
        <w:tc>
          <w:tcPr>
            <w:tcW w:w="861" w:type="pct"/>
            <w:tcBorders>
              <w:left w:val="none" w:sz="0" w:space="0" w:color="auto"/>
              <w:right w:val="none" w:sz="0" w:space="0" w:color="auto"/>
            </w:tcBorders>
            <w:noWrap/>
            <w:hideMark/>
          </w:tcPr>
          <w:p w14:paraId="348A83AF"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Australia</w:t>
            </w:r>
          </w:p>
        </w:tc>
        <w:tc>
          <w:tcPr>
            <w:tcW w:w="1110" w:type="pct"/>
            <w:tcBorders>
              <w:left w:val="none" w:sz="0" w:space="0" w:color="auto"/>
              <w:right w:val="none" w:sz="0" w:space="0" w:color="auto"/>
            </w:tcBorders>
            <w:hideMark/>
          </w:tcPr>
          <w:p w14:paraId="40EA90C0"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100% apple juice</w:t>
            </w:r>
          </w:p>
        </w:tc>
        <w:tc>
          <w:tcPr>
            <w:tcW w:w="1018" w:type="pct"/>
            <w:tcBorders>
              <w:left w:val="none" w:sz="0" w:space="0" w:color="auto"/>
              <w:right w:val="none" w:sz="0" w:space="0" w:color="auto"/>
            </w:tcBorders>
            <w:noWrap/>
            <w:hideMark/>
          </w:tcPr>
          <w:p w14:paraId="01BFF27A"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Juice</w:t>
            </w:r>
          </w:p>
        </w:tc>
        <w:tc>
          <w:tcPr>
            <w:tcW w:w="376" w:type="pct"/>
            <w:tcBorders>
              <w:left w:val="none" w:sz="0" w:space="0" w:color="auto"/>
              <w:right w:val="none" w:sz="0" w:space="0" w:color="auto"/>
            </w:tcBorders>
            <w:noWrap/>
            <w:hideMark/>
          </w:tcPr>
          <w:p w14:paraId="3BC5F096"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33AB8229"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55AD3D4E"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7215AE1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r>
      <w:tr w:rsidR="00F749E0" w:rsidRPr="00085A27" w14:paraId="33B8F527"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330553A4"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68</w:t>
            </w:r>
          </w:p>
        </w:tc>
        <w:tc>
          <w:tcPr>
            <w:tcW w:w="861" w:type="pct"/>
            <w:noWrap/>
            <w:hideMark/>
          </w:tcPr>
          <w:p w14:paraId="6E6695B0"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Imported</w:t>
            </w:r>
          </w:p>
        </w:tc>
        <w:tc>
          <w:tcPr>
            <w:tcW w:w="1110" w:type="pct"/>
            <w:hideMark/>
          </w:tcPr>
          <w:p w14:paraId="70897C57"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Reconstituted apple juice (99.9%)</w:t>
            </w:r>
          </w:p>
        </w:tc>
        <w:tc>
          <w:tcPr>
            <w:tcW w:w="1018" w:type="pct"/>
            <w:noWrap/>
            <w:hideMark/>
          </w:tcPr>
          <w:p w14:paraId="65741C1A"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noWrap/>
            <w:hideMark/>
          </w:tcPr>
          <w:p w14:paraId="3266ED15"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noWrap/>
            <w:hideMark/>
          </w:tcPr>
          <w:p w14:paraId="31A21E17"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noWrap/>
            <w:hideMark/>
          </w:tcPr>
          <w:p w14:paraId="33691B91"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noWrap/>
            <w:hideMark/>
          </w:tcPr>
          <w:p w14:paraId="625360E4"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32757D" w:rsidRPr="00085A27" w14:paraId="6EA83CC2"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59A1A957"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69</w:t>
            </w:r>
          </w:p>
        </w:tc>
        <w:tc>
          <w:tcPr>
            <w:tcW w:w="861" w:type="pct"/>
            <w:tcBorders>
              <w:left w:val="none" w:sz="0" w:space="0" w:color="auto"/>
              <w:right w:val="none" w:sz="0" w:space="0" w:color="auto"/>
            </w:tcBorders>
            <w:noWrap/>
            <w:hideMark/>
          </w:tcPr>
          <w:p w14:paraId="29EA5615"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Both Aust. &amp; Imported</w:t>
            </w:r>
          </w:p>
        </w:tc>
        <w:tc>
          <w:tcPr>
            <w:tcW w:w="1110" w:type="pct"/>
            <w:tcBorders>
              <w:left w:val="none" w:sz="0" w:space="0" w:color="auto"/>
              <w:right w:val="none" w:sz="0" w:space="0" w:color="auto"/>
            </w:tcBorders>
            <w:hideMark/>
          </w:tcPr>
          <w:p w14:paraId="1DF5378D"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Reconstituted apple juice</w:t>
            </w:r>
          </w:p>
        </w:tc>
        <w:tc>
          <w:tcPr>
            <w:tcW w:w="1018" w:type="pct"/>
            <w:tcBorders>
              <w:left w:val="none" w:sz="0" w:space="0" w:color="auto"/>
              <w:right w:val="none" w:sz="0" w:space="0" w:color="auto"/>
            </w:tcBorders>
            <w:noWrap/>
            <w:hideMark/>
          </w:tcPr>
          <w:p w14:paraId="6360E07B"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tcBorders>
              <w:left w:val="none" w:sz="0" w:space="0" w:color="auto"/>
              <w:right w:val="none" w:sz="0" w:space="0" w:color="auto"/>
            </w:tcBorders>
            <w:noWrap/>
            <w:hideMark/>
          </w:tcPr>
          <w:p w14:paraId="1690BABC"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49586EED"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60A44F8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1A8B577E"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F749E0" w:rsidRPr="00085A27" w14:paraId="4515F451"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472FE353"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70</w:t>
            </w:r>
          </w:p>
        </w:tc>
        <w:tc>
          <w:tcPr>
            <w:tcW w:w="861" w:type="pct"/>
            <w:noWrap/>
            <w:hideMark/>
          </w:tcPr>
          <w:p w14:paraId="1330C2F1"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From Imported &amp; Aust</w:t>
            </w:r>
          </w:p>
        </w:tc>
        <w:tc>
          <w:tcPr>
            <w:tcW w:w="1110" w:type="pct"/>
            <w:hideMark/>
          </w:tcPr>
          <w:p w14:paraId="50B35E95"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Reconstituted apple juice</w:t>
            </w:r>
          </w:p>
        </w:tc>
        <w:tc>
          <w:tcPr>
            <w:tcW w:w="1018" w:type="pct"/>
            <w:noWrap/>
            <w:hideMark/>
          </w:tcPr>
          <w:p w14:paraId="0C405B77"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noWrap/>
            <w:hideMark/>
          </w:tcPr>
          <w:p w14:paraId="1C0195D6"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c>
          <w:tcPr>
            <w:tcW w:w="360" w:type="pct"/>
            <w:noWrap/>
            <w:hideMark/>
          </w:tcPr>
          <w:p w14:paraId="03DDEFAA"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c>
          <w:tcPr>
            <w:tcW w:w="406" w:type="pct"/>
            <w:noWrap/>
            <w:hideMark/>
          </w:tcPr>
          <w:p w14:paraId="743FF3B8"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c>
          <w:tcPr>
            <w:tcW w:w="485" w:type="pct"/>
            <w:noWrap/>
            <w:hideMark/>
          </w:tcPr>
          <w:p w14:paraId="5475C511"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0.0026632</w:t>
            </w:r>
          </w:p>
        </w:tc>
      </w:tr>
      <w:tr w:rsidR="0032757D" w:rsidRPr="00085A27" w14:paraId="28DD308B"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764AAAC7"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71</w:t>
            </w:r>
          </w:p>
        </w:tc>
        <w:tc>
          <w:tcPr>
            <w:tcW w:w="861" w:type="pct"/>
            <w:tcBorders>
              <w:left w:val="none" w:sz="0" w:space="0" w:color="auto"/>
              <w:right w:val="none" w:sz="0" w:space="0" w:color="auto"/>
            </w:tcBorders>
            <w:noWrap/>
            <w:hideMark/>
          </w:tcPr>
          <w:p w14:paraId="29868EF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Imported</w:t>
            </w:r>
          </w:p>
        </w:tc>
        <w:tc>
          <w:tcPr>
            <w:tcW w:w="1110" w:type="pct"/>
            <w:tcBorders>
              <w:left w:val="none" w:sz="0" w:space="0" w:color="auto"/>
              <w:right w:val="none" w:sz="0" w:space="0" w:color="auto"/>
            </w:tcBorders>
            <w:hideMark/>
          </w:tcPr>
          <w:p w14:paraId="2A26E775"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Reconstituted apple juice</w:t>
            </w:r>
          </w:p>
        </w:tc>
        <w:tc>
          <w:tcPr>
            <w:tcW w:w="1018" w:type="pct"/>
            <w:tcBorders>
              <w:left w:val="none" w:sz="0" w:space="0" w:color="auto"/>
              <w:right w:val="none" w:sz="0" w:space="0" w:color="auto"/>
            </w:tcBorders>
            <w:noWrap/>
            <w:hideMark/>
          </w:tcPr>
          <w:p w14:paraId="318A2B8D"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tcBorders>
              <w:left w:val="none" w:sz="0" w:space="0" w:color="auto"/>
              <w:right w:val="none" w:sz="0" w:space="0" w:color="auto"/>
            </w:tcBorders>
            <w:noWrap/>
            <w:hideMark/>
          </w:tcPr>
          <w:p w14:paraId="1CB594F8"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7D20B246"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6A6432DE"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2100703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F749E0" w:rsidRPr="00085A27" w14:paraId="3815F25D"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489BFA12"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72</w:t>
            </w:r>
          </w:p>
        </w:tc>
        <w:tc>
          <w:tcPr>
            <w:tcW w:w="861" w:type="pct"/>
            <w:noWrap/>
            <w:hideMark/>
          </w:tcPr>
          <w:p w14:paraId="22D55983"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Australia</w:t>
            </w:r>
          </w:p>
        </w:tc>
        <w:tc>
          <w:tcPr>
            <w:tcW w:w="1110" w:type="pct"/>
            <w:hideMark/>
          </w:tcPr>
          <w:p w14:paraId="6DD7A950"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Reconstituted organic apple juice</w:t>
            </w:r>
          </w:p>
        </w:tc>
        <w:tc>
          <w:tcPr>
            <w:tcW w:w="1018" w:type="pct"/>
            <w:noWrap/>
            <w:hideMark/>
          </w:tcPr>
          <w:p w14:paraId="05876125"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noWrap/>
            <w:hideMark/>
          </w:tcPr>
          <w:p w14:paraId="35A67E51"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noWrap/>
            <w:hideMark/>
          </w:tcPr>
          <w:p w14:paraId="4F48B3E7"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noWrap/>
            <w:hideMark/>
          </w:tcPr>
          <w:p w14:paraId="332A93E3"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noWrap/>
            <w:hideMark/>
          </w:tcPr>
          <w:p w14:paraId="037845AF"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32757D" w:rsidRPr="00085A27" w14:paraId="1F117EDD"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3CFF9E92"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73</w:t>
            </w:r>
          </w:p>
        </w:tc>
        <w:tc>
          <w:tcPr>
            <w:tcW w:w="861" w:type="pct"/>
            <w:tcBorders>
              <w:left w:val="none" w:sz="0" w:space="0" w:color="auto"/>
              <w:right w:val="none" w:sz="0" w:space="0" w:color="auto"/>
            </w:tcBorders>
            <w:noWrap/>
            <w:hideMark/>
          </w:tcPr>
          <w:p w14:paraId="35731723"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Both Aust. &amp; Imported</w:t>
            </w:r>
          </w:p>
        </w:tc>
        <w:tc>
          <w:tcPr>
            <w:tcW w:w="1110" w:type="pct"/>
            <w:tcBorders>
              <w:left w:val="none" w:sz="0" w:space="0" w:color="auto"/>
              <w:right w:val="none" w:sz="0" w:space="0" w:color="auto"/>
            </w:tcBorders>
            <w:hideMark/>
          </w:tcPr>
          <w:p w14:paraId="1B4B7A3A"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Reconstituted apple juice</w:t>
            </w:r>
          </w:p>
        </w:tc>
        <w:tc>
          <w:tcPr>
            <w:tcW w:w="1018" w:type="pct"/>
            <w:tcBorders>
              <w:left w:val="none" w:sz="0" w:space="0" w:color="auto"/>
              <w:right w:val="none" w:sz="0" w:space="0" w:color="auto"/>
            </w:tcBorders>
            <w:noWrap/>
            <w:hideMark/>
          </w:tcPr>
          <w:p w14:paraId="399CB4C0"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tcBorders>
              <w:left w:val="none" w:sz="0" w:space="0" w:color="auto"/>
              <w:right w:val="none" w:sz="0" w:space="0" w:color="auto"/>
            </w:tcBorders>
            <w:noWrap/>
            <w:hideMark/>
          </w:tcPr>
          <w:p w14:paraId="4BCEEDA2"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5C7F4F6B"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1B16A778"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4F237A23"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F749E0" w:rsidRPr="00085A27" w14:paraId="4677710D"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7D3C9835"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74</w:t>
            </w:r>
          </w:p>
        </w:tc>
        <w:tc>
          <w:tcPr>
            <w:tcW w:w="861" w:type="pct"/>
            <w:noWrap/>
            <w:hideMark/>
          </w:tcPr>
          <w:p w14:paraId="18A824BD"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Both Aust. &amp; Imported</w:t>
            </w:r>
          </w:p>
        </w:tc>
        <w:tc>
          <w:tcPr>
            <w:tcW w:w="1110" w:type="pct"/>
            <w:hideMark/>
          </w:tcPr>
          <w:p w14:paraId="05962754"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Reconstituted organic apple juice</w:t>
            </w:r>
          </w:p>
        </w:tc>
        <w:tc>
          <w:tcPr>
            <w:tcW w:w="1018" w:type="pct"/>
            <w:noWrap/>
            <w:hideMark/>
          </w:tcPr>
          <w:p w14:paraId="6C6F6B9F"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noWrap/>
            <w:hideMark/>
          </w:tcPr>
          <w:p w14:paraId="0980B61D"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noWrap/>
            <w:hideMark/>
          </w:tcPr>
          <w:p w14:paraId="29D73A0C"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noWrap/>
            <w:hideMark/>
          </w:tcPr>
          <w:p w14:paraId="40DAAB16"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noWrap/>
            <w:hideMark/>
          </w:tcPr>
          <w:p w14:paraId="1FE244D5"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32757D" w:rsidRPr="00085A27" w14:paraId="21A5F81C"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6F38D91C"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75</w:t>
            </w:r>
          </w:p>
        </w:tc>
        <w:tc>
          <w:tcPr>
            <w:tcW w:w="861" w:type="pct"/>
            <w:tcBorders>
              <w:left w:val="none" w:sz="0" w:space="0" w:color="auto"/>
              <w:right w:val="none" w:sz="0" w:space="0" w:color="auto"/>
            </w:tcBorders>
            <w:noWrap/>
            <w:hideMark/>
          </w:tcPr>
          <w:p w14:paraId="72EDFBC2"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Australia</w:t>
            </w:r>
          </w:p>
        </w:tc>
        <w:tc>
          <w:tcPr>
            <w:tcW w:w="1110" w:type="pct"/>
            <w:tcBorders>
              <w:left w:val="none" w:sz="0" w:space="0" w:color="auto"/>
              <w:right w:val="none" w:sz="0" w:space="0" w:color="auto"/>
            </w:tcBorders>
            <w:hideMark/>
          </w:tcPr>
          <w:p w14:paraId="2EE03398"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Apple juice</w:t>
            </w:r>
          </w:p>
        </w:tc>
        <w:tc>
          <w:tcPr>
            <w:tcW w:w="1018" w:type="pct"/>
            <w:tcBorders>
              <w:left w:val="none" w:sz="0" w:space="0" w:color="auto"/>
              <w:right w:val="none" w:sz="0" w:space="0" w:color="auto"/>
            </w:tcBorders>
            <w:noWrap/>
            <w:hideMark/>
          </w:tcPr>
          <w:p w14:paraId="6A281A45"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Not specified</w:t>
            </w:r>
          </w:p>
        </w:tc>
        <w:tc>
          <w:tcPr>
            <w:tcW w:w="376" w:type="pct"/>
            <w:tcBorders>
              <w:left w:val="none" w:sz="0" w:space="0" w:color="auto"/>
              <w:right w:val="none" w:sz="0" w:space="0" w:color="auto"/>
            </w:tcBorders>
            <w:noWrap/>
            <w:hideMark/>
          </w:tcPr>
          <w:p w14:paraId="1F84B0EB"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4083F7C5"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21C51696"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2100400D"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r>
      <w:tr w:rsidR="00F749E0" w:rsidRPr="00085A27" w14:paraId="44D92C1C"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772C054A"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76</w:t>
            </w:r>
          </w:p>
        </w:tc>
        <w:tc>
          <w:tcPr>
            <w:tcW w:w="861" w:type="pct"/>
            <w:noWrap/>
            <w:hideMark/>
          </w:tcPr>
          <w:p w14:paraId="6ED3CDC8"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From Imported &amp; Aust</w:t>
            </w:r>
          </w:p>
        </w:tc>
        <w:tc>
          <w:tcPr>
            <w:tcW w:w="1110" w:type="pct"/>
            <w:hideMark/>
          </w:tcPr>
          <w:p w14:paraId="4E8A730F"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Reconstituted Apple Juice</w:t>
            </w:r>
          </w:p>
        </w:tc>
        <w:tc>
          <w:tcPr>
            <w:tcW w:w="1018" w:type="pct"/>
            <w:noWrap/>
            <w:hideMark/>
          </w:tcPr>
          <w:p w14:paraId="306CD49A"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noWrap/>
            <w:hideMark/>
          </w:tcPr>
          <w:p w14:paraId="5A24DCBA"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noWrap/>
            <w:hideMark/>
          </w:tcPr>
          <w:p w14:paraId="5334C208"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noWrap/>
            <w:hideMark/>
          </w:tcPr>
          <w:p w14:paraId="2A048D6A"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noWrap/>
            <w:hideMark/>
          </w:tcPr>
          <w:p w14:paraId="0BB1F38D"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32757D" w:rsidRPr="00085A27" w14:paraId="36D85F66"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5A7DF760"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77</w:t>
            </w:r>
          </w:p>
        </w:tc>
        <w:tc>
          <w:tcPr>
            <w:tcW w:w="861" w:type="pct"/>
            <w:tcBorders>
              <w:left w:val="none" w:sz="0" w:space="0" w:color="auto"/>
              <w:right w:val="none" w:sz="0" w:space="0" w:color="auto"/>
            </w:tcBorders>
            <w:noWrap/>
            <w:hideMark/>
          </w:tcPr>
          <w:p w14:paraId="2D880979"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Imported</w:t>
            </w:r>
          </w:p>
        </w:tc>
        <w:tc>
          <w:tcPr>
            <w:tcW w:w="1110" w:type="pct"/>
            <w:tcBorders>
              <w:left w:val="none" w:sz="0" w:space="0" w:color="auto"/>
              <w:right w:val="none" w:sz="0" w:space="0" w:color="auto"/>
            </w:tcBorders>
            <w:hideMark/>
          </w:tcPr>
          <w:p w14:paraId="56E03A80"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Reconstituted Apple Juice 99.8%</w:t>
            </w:r>
          </w:p>
        </w:tc>
        <w:tc>
          <w:tcPr>
            <w:tcW w:w="1018" w:type="pct"/>
            <w:tcBorders>
              <w:left w:val="none" w:sz="0" w:space="0" w:color="auto"/>
              <w:right w:val="none" w:sz="0" w:space="0" w:color="auto"/>
            </w:tcBorders>
            <w:noWrap/>
            <w:hideMark/>
          </w:tcPr>
          <w:p w14:paraId="73312EA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tcBorders>
              <w:left w:val="none" w:sz="0" w:space="0" w:color="auto"/>
              <w:right w:val="none" w:sz="0" w:space="0" w:color="auto"/>
            </w:tcBorders>
            <w:noWrap/>
            <w:hideMark/>
          </w:tcPr>
          <w:p w14:paraId="40D74A3B"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1E478EA1"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3A377E1F"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7DEE379C"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F749E0" w:rsidRPr="00085A27" w14:paraId="3C4ABB65"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25D08BF8"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78</w:t>
            </w:r>
          </w:p>
        </w:tc>
        <w:tc>
          <w:tcPr>
            <w:tcW w:w="861" w:type="pct"/>
            <w:noWrap/>
            <w:hideMark/>
          </w:tcPr>
          <w:p w14:paraId="4C96809C"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South Africa</w:t>
            </w:r>
          </w:p>
        </w:tc>
        <w:tc>
          <w:tcPr>
            <w:tcW w:w="1110" w:type="pct"/>
            <w:hideMark/>
          </w:tcPr>
          <w:p w14:paraId="44D0C081"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Apple Juice from Concentrate (100%)</w:t>
            </w:r>
          </w:p>
        </w:tc>
        <w:tc>
          <w:tcPr>
            <w:tcW w:w="1018" w:type="pct"/>
            <w:noWrap/>
            <w:hideMark/>
          </w:tcPr>
          <w:p w14:paraId="1775FAEB"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noWrap/>
            <w:hideMark/>
          </w:tcPr>
          <w:p w14:paraId="2427CBFC"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c>
          <w:tcPr>
            <w:tcW w:w="360" w:type="pct"/>
            <w:noWrap/>
            <w:hideMark/>
          </w:tcPr>
          <w:p w14:paraId="25C94862"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c>
          <w:tcPr>
            <w:tcW w:w="406" w:type="pct"/>
            <w:noWrap/>
            <w:hideMark/>
          </w:tcPr>
          <w:p w14:paraId="35EA962B"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c>
          <w:tcPr>
            <w:tcW w:w="485" w:type="pct"/>
            <w:noWrap/>
            <w:hideMark/>
          </w:tcPr>
          <w:p w14:paraId="038FBCCD"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0.0025277</w:t>
            </w:r>
          </w:p>
        </w:tc>
      </w:tr>
      <w:tr w:rsidR="0032757D" w:rsidRPr="00085A27" w14:paraId="6CA30390" w14:textId="77777777" w:rsidTr="0042748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1A03F101"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79</w:t>
            </w:r>
          </w:p>
        </w:tc>
        <w:tc>
          <w:tcPr>
            <w:tcW w:w="861" w:type="pct"/>
            <w:tcBorders>
              <w:left w:val="none" w:sz="0" w:space="0" w:color="auto"/>
              <w:right w:val="none" w:sz="0" w:space="0" w:color="auto"/>
            </w:tcBorders>
            <w:noWrap/>
            <w:hideMark/>
          </w:tcPr>
          <w:p w14:paraId="244168A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Both Aust. &amp; Imported</w:t>
            </w:r>
          </w:p>
        </w:tc>
        <w:tc>
          <w:tcPr>
            <w:tcW w:w="1110" w:type="pct"/>
            <w:tcBorders>
              <w:left w:val="none" w:sz="0" w:space="0" w:color="auto"/>
              <w:right w:val="none" w:sz="0" w:space="0" w:color="auto"/>
            </w:tcBorders>
            <w:hideMark/>
          </w:tcPr>
          <w:p w14:paraId="7C5814AC" w14:textId="0A10FF3B"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xml:space="preserve">Apple Juice from Australian </w:t>
            </w:r>
            <w:r w:rsidRPr="00085A27">
              <w:rPr>
                <w:rFonts w:eastAsia="Times New Roman" w:cs="Arial"/>
                <w:color w:val="000000"/>
                <w:sz w:val="20"/>
                <w:szCs w:val="20"/>
                <w:lang w:eastAsia="en-GB"/>
              </w:rPr>
              <w:br/>
              <w:t xml:space="preserve">apples and </w:t>
            </w:r>
            <w:r w:rsidR="00E418F3" w:rsidRPr="00085A27">
              <w:rPr>
                <w:rFonts w:eastAsia="Times New Roman" w:cs="Arial"/>
                <w:color w:val="000000"/>
                <w:sz w:val="20"/>
                <w:szCs w:val="20"/>
                <w:lang w:eastAsia="en-GB"/>
              </w:rPr>
              <w:t>reconstituted</w:t>
            </w:r>
            <w:r w:rsidRPr="00085A27">
              <w:rPr>
                <w:rFonts w:eastAsia="Times New Roman" w:cs="Arial"/>
                <w:color w:val="000000"/>
                <w:sz w:val="20"/>
                <w:szCs w:val="20"/>
                <w:lang w:eastAsia="en-GB"/>
              </w:rPr>
              <w:t xml:space="preserve"> apple juice</w:t>
            </w:r>
          </w:p>
        </w:tc>
        <w:tc>
          <w:tcPr>
            <w:tcW w:w="1018" w:type="pct"/>
            <w:tcBorders>
              <w:left w:val="none" w:sz="0" w:space="0" w:color="auto"/>
              <w:right w:val="none" w:sz="0" w:space="0" w:color="auto"/>
            </w:tcBorders>
            <w:noWrap/>
            <w:hideMark/>
          </w:tcPr>
          <w:p w14:paraId="5A1DF40F"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Both</w:t>
            </w:r>
          </w:p>
        </w:tc>
        <w:tc>
          <w:tcPr>
            <w:tcW w:w="376" w:type="pct"/>
            <w:tcBorders>
              <w:left w:val="none" w:sz="0" w:space="0" w:color="auto"/>
              <w:right w:val="none" w:sz="0" w:space="0" w:color="auto"/>
            </w:tcBorders>
            <w:noWrap/>
            <w:hideMark/>
          </w:tcPr>
          <w:p w14:paraId="4A28BABE"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1790D5F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2A6CBDB2"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28B61727"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F749E0" w:rsidRPr="00085A27" w14:paraId="25DC3AD4"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44CCA7B2"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80</w:t>
            </w:r>
          </w:p>
        </w:tc>
        <w:tc>
          <w:tcPr>
            <w:tcW w:w="861" w:type="pct"/>
            <w:noWrap/>
            <w:hideMark/>
          </w:tcPr>
          <w:p w14:paraId="7A4A1F38"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Australia</w:t>
            </w:r>
          </w:p>
        </w:tc>
        <w:tc>
          <w:tcPr>
            <w:tcW w:w="1110" w:type="pct"/>
            <w:hideMark/>
          </w:tcPr>
          <w:p w14:paraId="089C9318" w14:textId="57C124D6" w:rsidR="00F749E0" w:rsidRPr="00085A27" w:rsidRDefault="00E418F3"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Cloudy</w:t>
            </w:r>
            <w:r w:rsidR="00F749E0" w:rsidRPr="00085A27">
              <w:rPr>
                <w:rFonts w:eastAsia="Times New Roman" w:cs="Arial"/>
                <w:color w:val="000000"/>
                <w:sz w:val="20"/>
                <w:szCs w:val="20"/>
                <w:lang w:eastAsia="en-GB"/>
              </w:rPr>
              <w:t xml:space="preserve"> Apple Juice</w:t>
            </w:r>
          </w:p>
        </w:tc>
        <w:tc>
          <w:tcPr>
            <w:tcW w:w="1018" w:type="pct"/>
            <w:noWrap/>
            <w:hideMark/>
          </w:tcPr>
          <w:p w14:paraId="79C3BAD5"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Not specified</w:t>
            </w:r>
          </w:p>
        </w:tc>
        <w:tc>
          <w:tcPr>
            <w:tcW w:w="376" w:type="pct"/>
            <w:noWrap/>
            <w:hideMark/>
          </w:tcPr>
          <w:p w14:paraId="64E389A5"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noWrap/>
            <w:hideMark/>
          </w:tcPr>
          <w:p w14:paraId="082459FC"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noWrap/>
            <w:hideMark/>
          </w:tcPr>
          <w:p w14:paraId="759CC042"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noWrap/>
            <w:hideMark/>
          </w:tcPr>
          <w:p w14:paraId="19888829"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32757D" w:rsidRPr="00085A27" w14:paraId="45AE0FE2"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0CC997C2"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81</w:t>
            </w:r>
          </w:p>
        </w:tc>
        <w:tc>
          <w:tcPr>
            <w:tcW w:w="861" w:type="pct"/>
            <w:tcBorders>
              <w:left w:val="none" w:sz="0" w:space="0" w:color="auto"/>
              <w:right w:val="none" w:sz="0" w:space="0" w:color="auto"/>
            </w:tcBorders>
            <w:noWrap/>
            <w:hideMark/>
          </w:tcPr>
          <w:p w14:paraId="2CCF9E8E"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Not provided</w:t>
            </w:r>
          </w:p>
        </w:tc>
        <w:tc>
          <w:tcPr>
            <w:tcW w:w="1110" w:type="pct"/>
            <w:tcBorders>
              <w:left w:val="none" w:sz="0" w:space="0" w:color="auto"/>
              <w:right w:val="none" w:sz="0" w:space="0" w:color="auto"/>
            </w:tcBorders>
            <w:hideMark/>
          </w:tcPr>
          <w:p w14:paraId="3402867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Reconstituted Organic Apple Juice</w:t>
            </w:r>
          </w:p>
        </w:tc>
        <w:tc>
          <w:tcPr>
            <w:tcW w:w="1018" w:type="pct"/>
            <w:tcBorders>
              <w:left w:val="none" w:sz="0" w:space="0" w:color="auto"/>
              <w:right w:val="none" w:sz="0" w:space="0" w:color="auto"/>
            </w:tcBorders>
            <w:noWrap/>
            <w:hideMark/>
          </w:tcPr>
          <w:p w14:paraId="5FECD3F3"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tcBorders>
              <w:left w:val="none" w:sz="0" w:space="0" w:color="auto"/>
              <w:right w:val="none" w:sz="0" w:space="0" w:color="auto"/>
            </w:tcBorders>
            <w:noWrap/>
            <w:hideMark/>
          </w:tcPr>
          <w:p w14:paraId="1B8BF9E1"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63FDF617"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20D6C9E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6B0BFB21"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r>
      <w:tr w:rsidR="00F749E0" w:rsidRPr="00085A27" w14:paraId="68F1D9DF"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41A42459"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82</w:t>
            </w:r>
          </w:p>
        </w:tc>
        <w:tc>
          <w:tcPr>
            <w:tcW w:w="861" w:type="pct"/>
            <w:noWrap/>
            <w:hideMark/>
          </w:tcPr>
          <w:p w14:paraId="51133C9A"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Australia</w:t>
            </w:r>
          </w:p>
        </w:tc>
        <w:tc>
          <w:tcPr>
            <w:tcW w:w="1110" w:type="pct"/>
            <w:hideMark/>
          </w:tcPr>
          <w:p w14:paraId="6A08CAB7"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Apple Juice 100%</w:t>
            </w:r>
          </w:p>
        </w:tc>
        <w:tc>
          <w:tcPr>
            <w:tcW w:w="1018" w:type="pct"/>
            <w:noWrap/>
            <w:hideMark/>
          </w:tcPr>
          <w:p w14:paraId="6E55C876"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Juice</w:t>
            </w:r>
          </w:p>
        </w:tc>
        <w:tc>
          <w:tcPr>
            <w:tcW w:w="376" w:type="pct"/>
            <w:noWrap/>
            <w:hideMark/>
          </w:tcPr>
          <w:p w14:paraId="6BF84BFA"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noWrap/>
            <w:hideMark/>
          </w:tcPr>
          <w:p w14:paraId="2F87B26D"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noWrap/>
            <w:hideMark/>
          </w:tcPr>
          <w:p w14:paraId="03D4DC23"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noWrap/>
            <w:hideMark/>
          </w:tcPr>
          <w:p w14:paraId="180DEAB5"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32757D" w:rsidRPr="00085A27" w14:paraId="2943FC65"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21404217"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83</w:t>
            </w:r>
          </w:p>
        </w:tc>
        <w:tc>
          <w:tcPr>
            <w:tcW w:w="861" w:type="pct"/>
            <w:tcBorders>
              <w:left w:val="none" w:sz="0" w:space="0" w:color="auto"/>
              <w:right w:val="none" w:sz="0" w:space="0" w:color="auto"/>
            </w:tcBorders>
            <w:noWrap/>
            <w:hideMark/>
          </w:tcPr>
          <w:p w14:paraId="39342C6B"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Imported</w:t>
            </w:r>
          </w:p>
        </w:tc>
        <w:tc>
          <w:tcPr>
            <w:tcW w:w="1110" w:type="pct"/>
            <w:tcBorders>
              <w:left w:val="none" w:sz="0" w:space="0" w:color="auto"/>
              <w:right w:val="none" w:sz="0" w:space="0" w:color="auto"/>
            </w:tcBorders>
            <w:hideMark/>
          </w:tcPr>
          <w:p w14:paraId="2198EA5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xml:space="preserve">Apple Juice </w:t>
            </w:r>
          </w:p>
        </w:tc>
        <w:tc>
          <w:tcPr>
            <w:tcW w:w="1018" w:type="pct"/>
            <w:tcBorders>
              <w:left w:val="none" w:sz="0" w:space="0" w:color="auto"/>
              <w:right w:val="none" w:sz="0" w:space="0" w:color="auto"/>
            </w:tcBorders>
            <w:noWrap/>
            <w:hideMark/>
          </w:tcPr>
          <w:p w14:paraId="026249BF"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Not specified</w:t>
            </w:r>
          </w:p>
        </w:tc>
        <w:tc>
          <w:tcPr>
            <w:tcW w:w="376" w:type="pct"/>
            <w:tcBorders>
              <w:left w:val="none" w:sz="0" w:space="0" w:color="auto"/>
              <w:right w:val="none" w:sz="0" w:space="0" w:color="auto"/>
            </w:tcBorders>
            <w:noWrap/>
            <w:hideMark/>
          </w:tcPr>
          <w:p w14:paraId="0FB3E4D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035E5497"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54DFD87B"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2A80C64B"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F749E0" w:rsidRPr="00085A27" w14:paraId="576B1751"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30367DAB"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84</w:t>
            </w:r>
          </w:p>
        </w:tc>
        <w:tc>
          <w:tcPr>
            <w:tcW w:w="861" w:type="pct"/>
            <w:noWrap/>
            <w:hideMark/>
          </w:tcPr>
          <w:p w14:paraId="357FCDD5"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Imported</w:t>
            </w:r>
          </w:p>
        </w:tc>
        <w:tc>
          <w:tcPr>
            <w:tcW w:w="1110" w:type="pct"/>
            <w:hideMark/>
          </w:tcPr>
          <w:p w14:paraId="03082D83"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Apple Juice</w:t>
            </w:r>
          </w:p>
        </w:tc>
        <w:tc>
          <w:tcPr>
            <w:tcW w:w="1018" w:type="pct"/>
            <w:noWrap/>
            <w:hideMark/>
          </w:tcPr>
          <w:p w14:paraId="6BC6B8DA"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Not specified</w:t>
            </w:r>
          </w:p>
        </w:tc>
        <w:tc>
          <w:tcPr>
            <w:tcW w:w="376" w:type="pct"/>
            <w:noWrap/>
            <w:hideMark/>
          </w:tcPr>
          <w:p w14:paraId="41AE813A"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noWrap/>
            <w:hideMark/>
          </w:tcPr>
          <w:p w14:paraId="5EA06C67"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noWrap/>
            <w:hideMark/>
          </w:tcPr>
          <w:p w14:paraId="4B6B9F8E"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noWrap/>
            <w:hideMark/>
          </w:tcPr>
          <w:p w14:paraId="7AD4F940"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32757D" w:rsidRPr="00085A27" w14:paraId="738F6A73"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426A5D0F"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85</w:t>
            </w:r>
          </w:p>
        </w:tc>
        <w:tc>
          <w:tcPr>
            <w:tcW w:w="861" w:type="pct"/>
            <w:tcBorders>
              <w:left w:val="none" w:sz="0" w:space="0" w:color="auto"/>
              <w:right w:val="none" w:sz="0" w:space="0" w:color="auto"/>
            </w:tcBorders>
            <w:noWrap/>
            <w:hideMark/>
          </w:tcPr>
          <w:p w14:paraId="0580F21A"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Imported</w:t>
            </w:r>
          </w:p>
        </w:tc>
        <w:tc>
          <w:tcPr>
            <w:tcW w:w="1110" w:type="pct"/>
            <w:tcBorders>
              <w:left w:val="none" w:sz="0" w:space="0" w:color="auto"/>
              <w:right w:val="none" w:sz="0" w:space="0" w:color="auto"/>
            </w:tcBorders>
            <w:hideMark/>
          </w:tcPr>
          <w:p w14:paraId="3ED4874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Apple Juice</w:t>
            </w:r>
          </w:p>
        </w:tc>
        <w:tc>
          <w:tcPr>
            <w:tcW w:w="1018" w:type="pct"/>
            <w:tcBorders>
              <w:left w:val="none" w:sz="0" w:space="0" w:color="auto"/>
              <w:right w:val="none" w:sz="0" w:space="0" w:color="auto"/>
            </w:tcBorders>
            <w:noWrap/>
            <w:hideMark/>
          </w:tcPr>
          <w:p w14:paraId="7A5621E7"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Not specified</w:t>
            </w:r>
          </w:p>
        </w:tc>
        <w:tc>
          <w:tcPr>
            <w:tcW w:w="376" w:type="pct"/>
            <w:tcBorders>
              <w:left w:val="none" w:sz="0" w:space="0" w:color="auto"/>
              <w:right w:val="none" w:sz="0" w:space="0" w:color="auto"/>
            </w:tcBorders>
            <w:noWrap/>
            <w:hideMark/>
          </w:tcPr>
          <w:p w14:paraId="555F91D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c>
          <w:tcPr>
            <w:tcW w:w="360" w:type="pct"/>
            <w:tcBorders>
              <w:left w:val="none" w:sz="0" w:space="0" w:color="auto"/>
              <w:right w:val="none" w:sz="0" w:space="0" w:color="auto"/>
            </w:tcBorders>
            <w:noWrap/>
            <w:hideMark/>
          </w:tcPr>
          <w:p w14:paraId="4E6A560B" w14:textId="77777777" w:rsidR="00F749E0" w:rsidRPr="00085A27" w:rsidRDefault="00F749E0" w:rsidP="00F749E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0.0025</w:t>
            </w:r>
          </w:p>
        </w:tc>
        <w:tc>
          <w:tcPr>
            <w:tcW w:w="406" w:type="pct"/>
            <w:tcBorders>
              <w:left w:val="none" w:sz="0" w:space="0" w:color="auto"/>
              <w:right w:val="none" w:sz="0" w:space="0" w:color="auto"/>
            </w:tcBorders>
            <w:noWrap/>
            <w:hideMark/>
          </w:tcPr>
          <w:p w14:paraId="6073D0A4" w14:textId="77777777" w:rsidR="00F749E0" w:rsidRPr="00085A27" w:rsidRDefault="00F749E0" w:rsidP="00F749E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0.0025</w:t>
            </w:r>
          </w:p>
        </w:tc>
        <w:tc>
          <w:tcPr>
            <w:tcW w:w="485" w:type="pct"/>
            <w:tcBorders>
              <w:left w:val="none" w:sz="0" w:space="0" w:color="auto"/>
              <w:right w:val="none" w:sz="0" w:space="0" w:color="auto"/>
            </w:tcBorders>
            <w:noWrap/>
            <w:hideMark/>
          </w:tcPr>
          <w:p w14:paraId="56180BF4" w14:textId="77777777" w:rsidR="00F749E0" w:rsidRPr="00085A27" w:rsidRDefault="00F749E0" w:rsidP="00F749E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0.0038929</w:t>
            </w:r>
          </w:p>
        </w:tc>
      </w:tr>
      <w:tr w:rsidR="00F749E0" w:rsidRPr="00085A27" w14:paraId="5F23DBDC"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5FF3C3AC"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86</w:t>
            </w:r>
          </w:p>
        </w:tc>
        <w:tc>
          <w:tcPr>
            <w:tcW w:w="861" w:type="pct"/>
            <w:noWrap/>
            <w:hideMark/>
          </w:tcPr>
          <w:p w14:paraId="25A68E1B"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From Imported &amp; Aust</w:t>
            </w:r>
          </w:p>
        </w:tc>
        <w:tc>
          <w:tcPr>
            <w:tcW w:w="1110" w:type="pct"/>
            <w:hideMark/>
          </w:tcPr>
          <w:p w14:paraId="01A65583"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Reconstituted apple juice (99.7%)</w:t>
            </w:r>
          </w:p>
        </w:tc>
        <w:tc>
          <w:tcPr>
            <w:tcW w:w="1018" w:type="pct"/>
            <w:noWrap/>
            <w:hideMark/>
          </w:tcPr>
          <w:p w14:paraId="652B42CD"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noWrap/>
            <w:hideMark/>
          </w:tcPr>
          <w:p w14:paraId="47AEA5DD"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c>
          <w:tcPr>
            <w:tcW w:w="360" w:type="pct"/>
            <w:noWrap/>
            <w:hideMark/>
          </w:tcPr>
          <w:p w14:paraId="121DEA1A"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c>
          <w:tcPr>
            <w:tcW w:w="406" w:type="pct"/>
            <w:noWrap/>
            <w:hideMark/>
          </w:tcPr>
          <w:p w14:paraId="20AAA09E"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c>
          <w:tcPr>
            <w:tcW w:w="485" w:type="pct"/>
            <w:noWrap/>
            <w:hideMark/>
          </w:tcPr>
          <w:p w14:paraId="4CE09794"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0.0038323</w:t>
            </w:r>
          </w:p>
        </w:tc>
      </w:tr>
      <w:tr w:rsidR="0032757D" w:rsidRPr="00085A27" w14:paraId="04E7DFBB"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7DB6719E"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87</w:t>
            </w:r>
          </w:p>
        </w:tc>
        <w:tc>
          <w:tcPr>
            <w:tcW w:w="861" w:type="pct"/>
            <w:tcBorders>
              <w:left w:val="none" w:sz="0" w:space="0" w:color="auto"/>
              <w:right w:val="none" w:sz="0" w:space="0" w:color="auto"/>
            </w:tcBorders>
            <w:noWrap/>
            <w:hideMark/>
          </w:tcPr>
          <w:p w14:paraId="5B31AD69"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Both Aust. &amp; Imported</w:t>
            </w:r>
          </w:p>
        </w:tc>
        <w:tc>
          <w:tcPr>
            <w:tcW w:w="1110" w:type="pct"/>
            <w:tcBorders>
              <w:left w:val="none" w:sz="0" w:space="0" w:color="auto"/>
              <w:right w:val="none" w:sz="0" w:space="0" w:color="auto"/>
            </w:tcBorders>
            <w:hideMark/>
          </w:tcPr>
          <w:p w14:paraId="1BD68E75"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Reconstituted apple juice (99.9%)</w:t>
            </w:r>
          </w:p>
        </w:tc>
        <w:tc>
          <w:tcPr>
            <w:tcW w:w="1018" w:type="pct"/>
            <w:tcBorders>
              <w:left w:val="none" w:sz="0" w:space="0" w:color="auto"/>
              <w:right w:val="none" w:sz="0" w:space="0" w:color="auto"/>
            </w:tcBorders>
            <w:noWrap/>
            <w:hideMark/>
          </w:tcPr>
          <w:p w14:paraId="1123D4E8"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tcBorders>
              <w:left w:val="none" w:sz="0" w:space="0" w:color="auto"/>
              <w:right w:val="none" w:sz="0" w:space="0" w:color="auto"/>
            </w:tcBorders>
            <w:noWrap/>
            <w:hideMark/>
          </w:tcPr>
          <w:p w14:paraId="26AB76D0"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c>
          <w:tcPr>
            <w:tcW w:w="360" w:type="pct"/>
            <w:tcBorders>
              <w:left w:val="none" w:sz="0" w:space="0" w:color="auto"/>
              <w:right w:val="none" w:sz="0" w:space="0" w:color="auto"/>
            </w:tcBorders>
            <w:noWrap/>
            <w:hideMark/>
          </w:tcPr>
          <w:p w14:paraId="1AF9DBB0" w14:textId="77777777" w:rsidR="00F749E0" w:rsidRPr="00085A27" w:rsidRDefault="00F749E0" w:rsidP="00F749E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0.0033</w:t>
            </w:r>
          </w:p>
        </w:tc>
        <w:tc>
          <w:tcPr>
            <w:tcW w:w="406" w:type="pct"/>
            <w:tcBorders>
              <w:left w:val="none" w:sz="0" w:space="0" w:color="auto"/>
              <w:right w:val="none" w:sz="0" w:space="0" w:color="auto"/>
            </w:tcBorders>
            <w:noWrap/>
            <w:hideMark/>
          </w:tcPr>
          <w:p w14:paraId="7E6DA568" w14:textId="77777777" w:rsidR="00F749E0" w:rsidRPr="00085A27" w:rsidRDefault="00F749E0" w:rsidP="00F749E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0.0033</w:t>
            </w:r>
          </w:p>
        </w:tc>
        <w:tc>
          <w:tcPr>
            <w:tcW w:w="485" w:type="pct"/>
            <w:tcBorders>
              <w:left w:val="none" w:sz="0" w:space="0" w:color="auto"/>
              <w:right w:val="none" w:sz="0" w:space="0" w:color="auto"/>
            </w:tcBorders>
            <w:noWrap/>
            <w:hideMark/>
          </w:tcPr>
          <w:p w14:paraId="4F6F8902" w14:textId="77777777" w:rsidR="00F749E0" w:rsidRPr="00085A27" w:rsidRDefault="00F749E0" w:rsidP="00F749E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0.0047033</w:t>
            </w:r>
          </w:p>
        </w:tc>
      </w:tr>
      <w:tr w:rsidR="00F749E0" w:rsidRPr="00085A27" w14:paraId="28D3A941"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4E7EBFC8"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lastRenderedPageBreak/>
              <w:t>88</w:t>
            </w:r>
          </w:p>
        </w:tc>
        <w:tc>
          <w:tcPr>
            <w:tcW w:w="861" w:type="pct"/>
            <w:noWrap/>
            <w:hideMark/>
          </w:tcPr>
          <w:p w14:paraId="6F9033FE"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Australia</w:t>
            </w:r>
          </w:p>
        </w:tc>
        <w:tc>
          <w:tcPr>
            <w:tcW w:w="1110" w:type="pct"/>
            <w:hideMark/>
          </w:tcPr>
          <w:p w14:paraId="0A279D66"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100% cold pressed apples</w:t>
            </w:r>
          </w:p>
        </w:tc>
        <w:tc>
          <w:tcPr>
            <w:tcW w:w="1018" w:type="pct"/>
            <w:noWrap/>
            <w:hideMark/>
          </w:tcPr>
          <w:p w14:paraId="2CCE0AC7"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Juice</w:t>
            </w:r>
          </w:p>
        </w:tc>
        <w:tc>
          <w:tcPr>
            <w:tcW w:w="376" w:type="pct"/>
            <w:noWrap/>
            <w:hideMark/>
          </w:tcPr>
          <w:p w14:paraId="77803B06"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noWrap/>
            <w:hideMark/>
          </w:tcPr>
          <w:p w14:paraId="0D654101"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noWrap/>
            <w:hideMark/>
          </w:tcPr>
          <w:p w14:paraId="007B8587"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noWrap/>
            <w:hideMark/>
          </w:tcPr>
          <w:p w14:paraId="1DBE4E6F"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32757D" w:rsidRPr="00085A27" w14:paraId="43D02DCD"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5B10F90B"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89</w:t>
            </w:r>
          </w:p>
        </w:tc>
        <w:tc>
          <w:tcPr>
            <w:tcW w:w="861" w:type="pct"/>
            <w:tcBorders>
              <w:left w:val="none" w:sz="0" w:space="0" w:color="auto"/>
              <w:right w:val="none" w:sz="0" w:space="0" w:color="auto"/>
            </w:tcBorders>
            <w:noWrap/>
            <w:hideMark/>
          </w:tcPr>
          <w:p w14:paraId="352EF5B3"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Imported</w:t>
            </w:r>
          </w:p>
        </w:tc>
        <w:tc>
          <w:tcPr>
            <w:tcW w:w="1110" w:type="pct"/>
            <w:tcBorders>
              <w:left w:val="none" w:sz="0" w:space="0" w:color="auto"/>
              <w:right w:val="none" w:sz="0" w:space="0" w:color="auto"/>
            </w:tcBorders>
            <w:hideMark/>
          </w:tcPr>
          <w:p w14:paraId="659495F6"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Reconstituted apple juice (99.9%)</w:t>
            </w:r>
          </w:p>
        </w:tc>
        <w:tc>
          <w:tcPr>
            <w:tcW w:w="1018" w:type="pct"/>
            <w:tcBorders>
              <w:left w:val="none" w:sz="0" w:space="0" w:color="auto"/>
              <w:right w:val="none" w:sz="0" w:space="0" w:color="auto"/>
            </w:tcBorders>
            <w:noWrap/>
            <w:hideMark/>
          </w:tcPr>
          <w:p w14:paraId="1049F89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tcBorders>
              <w:left w:val="none" w:sz="0" w:space="0" w:color="auto"/>
              <w:right w:val="none" w:sz="0" w:space="0" w:color="auto"/>
            </w:tcBorders>
            <w:noWrap/>
            <w:hideMark/>
          </w:tcPr>
          <w:p w14:paraId="00D20310"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13CC2042"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18FE343C"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6B269FDF"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F749E0" w:rsidRPr="00085A27" w14:paraId="1A2E5ECD"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2479F667"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90</w:t>
            </w:r>
          </w:p>
        </w:tc>
        <w:tc>
          <w:tcPr>
            <w:tcW w:w="861" w:type="pct"/>
            <w:noWrap/>
            <w:hideMark/>
          </w:tcPr>
          <w:p w14:paraId="75EE9A97"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From Imported &amp; Aust</w:t>
            </w:r>
          </w:p>
        </w:tc>
        <w:tc>
          <w:tcPr>
            <w:tcW w:w="1110" w:type="pct"/>
            <w:hideMark/>
          </w:tcPr>
          <w:p w14:paraId="5DAD9681"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Reconstituted Apple Juice (99.4%)</w:t>
            </w:r>
          </w:p>
        </w:tc>
        <w:tc>
          <w:tcPr>
            <w:tcW w:w="1018" w:type="pct"/>
            <w:noWrap/>
            <w:hideMark/>
          </w:tcPr>
          <w:p w14:paraId="6773B23F"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noWrap/>
            <w:hideMark/>
          </w:tcPr>
          <w:p w14:paraId="5C89FD7E"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noWrap/>
            <w:hideMark/>
          </w:tcPr>
          <w:p w14:paraId="34CEA61D"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noWrap/>
            <w:hideMark/>
          </w:tcPr>
          <w:p w14:paraId="76C76A1E"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noWrap/>
            <w:hideMark/>
          </w:tcPr>
          <w:p w14:paraId="5B3EFAF5"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32757D" w:rsidRPr="00085A27" w14:paraId="6577567F"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7FF7911F"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91</w:t>
            </w:r>
          </w:p>
        </w:tc>
        <w:tc>
          <w:tcPr>
            <w:tcW w:w="861" w:type="pct"/>
            <w:tcBorders>
              <w:left w:val="none" w:sz="0" w:space="0" w:color="auto"/>
              <w:right w:val="none" w:sz="0" w:space="0" w:color="auto"/>
            </w:tcBorders>
            <w:noWrap/>
            <w:hideMark/>
          </w:tcPr>
          <w:p w14:paraId="57874A5F"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From Imported &amp; Aust</w:t>
            </w:r>
          </w:p>
        </w:tc>
        <w:tc>
          <w:tcPr>
            <w:tcW w:w="1110" w:type="pct"/>
            <w:tcBorders>
              <w:left w:val="none" w:sz="0" w:space="0" w:color="auto"/>
              <w:right w:val="none" w:sz="0" w:space="0" w:color="auto"/>
            </w:tcBorders>
            <w:hideMark/>
          </w:tcPr>
          <w:p w14:paraId="7C3CFEF1"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Reconstituted Apple Juice (99.7%)</w:t>
            </w:r>
          </w:p>
        </w:tc>
        <w:tc>
          <w:tcPr>
            <w:tcW w:w="1018" w:type="pct"/>
            <w:tcBorders>
              <w:left w:val="none" w:sz="0" w:space="0" w:color="auto"/>
              <w:right w:val="none" w:sz="0" w:space="0" w:color="auto"/>
            </w:tcBorders>
            <w:noWrap/>
            <w:hideMark/>
          </w:tcPr>
          <w:p w14:paraId="4B0D5AFC"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tcBorders>
              <w:left w:val="none" w:sz="0" w:space="0" w:color="auto"/>
              <w:right w:val="none" w:sz="0" w:space="0" w:color="auto"/>
            </w:tcBorders>
            <w:noWrap/>
            <w:hideMark/>
          </w:tcPr>
          <w:p w14:paraId="5A6863EA"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71CDF733"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05914EA6"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3282F82B"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F749E0" w:rsidRPr="00085A27" w14:paraId="0580C70D"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2E3E2DEA"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92</w:t>
            </w:r>
          </w:p>
        </w:tc>
        <w:tc>
          <w:tcPr>
            <w:tcW w:w="861" w:type="pct"/>
            <w:noWrap/>
            <w:hideMark/>
          </w:tcPr>
          <w:p w14:paraId="22743371"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Unclear</w:t>
            </w:r>
          </w:p>
        </w:tc>
        <w:tc>
          <w:tcPr>
            <w:tcW w:w="1110" w:type="pct"/>
            <w:hideMark/>
          </w:tcPr>
          <w:p w14:paraId="5EE629D3"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Reconstituted Organic Apple Juice</w:t>
            </w:r>
          </w:p>
        </w:tc>
        <w:tc>
          <w:tcPr>
            <w:tcW w:w="1018" w:type="pct"/>
            <w:noWrap/>
            <w:hideMark/>
          </w:tcPr>
          <w:p w14:paraId="3EDF7133"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noWrap/>
            <w:hideMark/>
          </w:tcPr>
          <w:p w14:paraId="1D067A6F"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noWrap/>
            <w:hideMark/>
          </w:tcPr>
          <w:p w14:paraId="1C93C40D"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noWrap/>
            <w:hideMark/>
          </w:tcPr>
          <w:p w14:paraId="6BD4E463"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noWrap/>
            <w:hideMark/>
          </w:tcPr>
          <w:p w14:paraId="614A969C"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32757D" w:rsidRPr="00085A27" w14:paraId="72F828DE"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3860F22C"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93</w:t>
            </w:r>
          </w:p>
        </w:tc>
        <w:tc>
          <w:tcPr>
            <w:tcW w:w="861" w:type="pct"/>
            <w:tcBorders>
              <w:left w:val="none" w:sz="0" w:space="0" w:color="auto"/>
              <w:right w:val="none" w:sz="0" w:space="0" w:color="auto"/>
            </w:tcBorders>
            <w:noWrap/>
            <w:hideMark/>
          </w:tcPr>
          <w:p w14:paraId="7A37618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Both Aust. &amp; Imported</w:t>
            </w:r>
          </w:p>
        </w:tc>
        <w:tc>
          <w:tcPr>
            <w:tcW w:w="1110" w:type="pct"/>
            <w:tcBorders>
              <w:left w:val="none" w:sz="0" w:space="0" w:color="auto"/>
              <w:right w:val="none" w:sz="0" w:space="0" w:color="auto"/>
            </w:tcBorders>
            <w:hideMark/>
          </w:tcPr>
          <w:p w14:paraId="39A4F57F"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Pressed Apple Juice</w:t>
            </w:r>
          </w:p>
        </w:tc>
        <w:tc>
          <w:tcPr>
            <w:tcW w:w="1018" w:type="pct"/>
            <w:tcBorders>
              <w:left w:val="none" w:sz="0" w:space="0" w:color="auto"/>
              <w:right w:val="none" w:sz="0" w:space="0" w:color="auto"/>
            </w:tcBorders>
            <w:noWrap/>
            <w:hideMark/>
          </w:tcPr>
          <w:p w14:paraId="086ADC3C"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Juice</w:t>
            </w:r>
          </w:p>
        </w:tc>
        <w:tc>
          <w:tcPr>
            <w:tcW w:w="376" w:type="pct"/>
            <w:tcBorders>
              <w:left w:val="none" w:sz="0" w:space="0" w:color="auto"/>
              <w:right w:val="none" w:sz="0" w:space="0" w:color="auto"/>
            </w:tcBorders>
            <w:noWrap/>
            <w:hideMark/>
          </w:tcPr>
          <w:p w14:paraId="068FAE23"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51181B01"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24D0C83C"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789E7B96"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F749E0" w:rsidRPr="00085A27" w14:paraId="0B16AE2D"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3544C4C2"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94</w:t>
            </w:r>
          </w:p>
        </w:tc>
        <w:tc>
          <w:tcPr>
            <w:tcW w:w="861" w:type="pct"/>
            <w:noWrap/>
            <w:hideMark/>
          </w:tcPr>
          <w:p w14:paraId="2A3D26E9"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Australia</w:t>
            </w:r>
          </w:p>
        </w:tc>
        <w:tc>
          <w:tcPr>
            <w:tcW w:w="1110" w:type="pct"/>
            <w:hideMark/>
          </w:tcPr>
          <w:p w14:paraId="070A89B9"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Apple Juice &amp; reconstituted Apple Juice 99.9%</w:t>
            </w:r>
          </w:p>
        </w:tc>
        <w:tc>
          <w:tcPr>
            <w:tcW w:w="1018" w:type="pct"/>
            <w:noWrap/>
            <w:hideMark/>
          </w:tcPr>
          <w:p w14:paraId="3A521FDA"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noWrap/>
            <w:hideMark/>
          </w:tcPr>
          <w:p w14:paraId="7B9CB706"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c>
          <w:tcPr>
            <w:tcW w:w="360" w:type="pct"/>
            <w:noWrap/>
            <w:hideMark/>
          </w:tcPr>
          <w:p w14:paraId="4626504C"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c>
          <w:tcPr>
            <w:tcW w:w="406" w:type="pct"/>
            <w:noWrap/>
            <w:hideMark/>
          </w:tcPr>
          <w:p w14:paraId="46E35BD6"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c>
          <w:tcPr>
            <w:tcW w:w="485" w:type="pct"/>
            <w:noWrap/>
            <w:hideMark/>
          </w:tcPr>
          <w:p w14:paraId="1B46ED9F"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0.0025775</w:t>
            </w:r>
          </w:p>
        </w:tc>
      </w:tr>
      <w:tr w:rsidR="0032757D" w:rsidRPr="00085A27" w14:paraId="071288ED"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0024BDC8"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95</w:t>
            </w:r>
          </w:p>
        </w:tc>
        <w:tc>
          <w:tcPr>
            <w:tcW w:w="861" w:type="pct"/>
            <w:tcBorders>
              <w:left w:val="none" w:sz="0" w:space="0" w:color="auto"/>
              <w:right w:val="none" w:sz="0" w:space="0" w:color="auto"/>
            </w:tcBorders>
            <w:noWrap/>
            <w:hideMark/>
          </w:tcPr>
          <w:p w14:paraId="1C91556F"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Both Aust. &amp; Imported</w:t>
            </w:r>
          </w:p>
        </w:tc>
        <w:tc>
          <w:tcPr>
            <w:tcW w:w="1110" w:type="pct"/>
            <w:tcBorders>
              <w:left w:val="none" w:sz="0" w:space="0" w:color="auto"/>
              <w:right w:val="none" w:sz="0" w:space="0" w:color="auto"/>
            </w:tcBorders>
            <w:hideMark/>
          </w:tcPr>
          <w:p w14:paraId="0E874A83"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Reconstituted  apple juice 99.3%</w:t>
            </w:r>
          </w:p>
        </w:tc>
        <w:tc>
          <w:tcPr>
            <w:tcW w:w="1018" w:type="pct"/>
            <w:tcBorders>
              <w:left w:val="none" w:sz="0" w:space="0" w:color="auto"/>
              <w:right w:val="none" w:sz="0" w:space="0" w:color="auto"/>
            </w:tcBorders>
            <w:noWrap/>
            <w:hideMark/>
          </w:tcPr>
          <w:p w14:paraId="7742348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tcBorders>
              <w:left w:val="none" w:sz="0" w:space="0" w:color="auto"/>
              <w:right w:val="none" w:sz="0" w:space="0" w:color="auto"/>
            </w:tcBorders>
            <w:noWrap/>
            <w:hideMark/>
          </w:tcPr>
          <w:p w14:paraId="41E59D3F"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20CE45F1"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245DF00A"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42CE8008"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F749E0" w:rsidRPr="00085A27" w14:paraId="2369B9B2" w14:textId="77777777" w:rsidTr="00427485">
        <w:trPr>
          <w:trHeight w:val="6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6D1BB3A7"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96</w:t>
            </w:r>
          </w:p>
        </w:tc>
        <w:tc>
          <w:tcPr>
            <w:tcW w:w="861" w:type="pct"/>
            <w:noWrap/>
            <w:hideMark/>
          </w:tcPr>
          <w:p w14:paraId="5AC7F96A"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Imported</w:t>
            </w:r>
          </w:p>
        </w:tc>
        <w:tc>
          <w:tcPr>
            <w:tcW w:w="1110" w:type="pct"/>
            <w:hideMark/>
          </w:tcPr>
          <w:p w14:paraId="44B838FD"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Organic New Zealand apple juice from concentrate 100%</w:t>
            </w:r>
          </w:p>
        </w:tc>
        <w:tc>
          <w:tcPr>
            <w:tcW w:w="1018" w:type="pct"/>
            <w:noWrap/>
            <w:hideMark/>
          </w:tcPr>
          <w:p w14:paraId="6A6F27CF"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noWrap/>
            <w:hideMark/>
          </w:tcPr>
          <w:p w14:paraId="4557319A"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c>
          <w:tcPr>
            <w:tcW w:w="360" w:type="pct"/>
            <w:noWrap/>
            <w:hideMark/>
          </w:tcPr>
          <w:p w14:paraId="3D16AF05"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c>
          <w:tcPr>
            <w:tcW w:w="406" w:type="pct"/>
            <w:noWrap/>
            <w:hideMark/>
          </w:tcPr>
          <w:p w14:paraId="2A4536FF"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c>
          <w:tcPr>
            <w:tcW w:w="485" w:type="pct"/>
            <w:noWrap/>
            <w:hideMark/>
          </w:tcPr>
          <w:p w14:paraId="3C5BA8DB"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0.0026877</w:t>
            </w:r>
          </w:p>
        </w:tc>
      </w:tr>
      <w:tr w:rsidR="0032757D" w:rsidRPr="00085A27" w14:paraId="77409569"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2A0596DD"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97</w:t>
            </w:r>
          </w:p>
        </w:tc>
        <w:tc>
          <w:tcPr>
            <w:tcW w:w="861" w:type="pct"/>
            <w:tcBorders>
              <w:left w:val="none" w:sz="0" w:space="0" w:color="auto"/>
              <w:right w:val="none" w:sz="0" w:space="0" w:color="auto"/>
            </w:tcBorders>
            <w:noWrap/>
            <w:hideMark/>
          </w:tcPr>
          <w:p w14:paraId="337974C7"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Australia</w:t>
            </w:r>
          </w:p>
        </w:tc>
        <w:tc>
          <w:tcPr>
            <w:tcW w:w="1110" w:type="pct"/>
            <w:tcBorders>
              <w:left w:val="none" w:sz="0" w:space="0" w:color="auto"/>
              <w:right w:val="none" w:sz="0" w:space="0" w:color="auto"/>
            </w:tcBorders>
            <w:hideMark/>
          </w:tcPr>
          <w:p w14:paraId="5581BDA0"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Apple juice 99.9%</w:t>
            </w:r>
          </w:p>
        </w:tc>
        <w:tc>
          <w:tcPr>
            <w:tcW w:w="1018" w:type="pct"/>
            <w:tcBorders>
              <w:left w:val="none" w:sz="0" w:space="0" w:color="auto"/>
              <w:right w:val="none" w:sz="0" w:space="0" w:color="auto"/>
            </w:tcBorders>
            <w:noWrap/>
            <w:hideMark/>
          </w:tcPr>
          <w:p w14:paraId="6D5479F7"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Juice</w:t>
            </w:r>
          </w:p>
        </w:tc>
        <w:tc>
          <w:tcPr>
            <w:tcW w:w="376" w:type="pct"/>
            <w:tcBorders>
              <w:left w:val="none" w:sz="0" w:space="0" w:color="auto"/>
              <w:right w:val="none" w:sz="0" w:space="0" w:color="auto"/>
            </w:tcBorders>
            <w:noWrap/>
            <w:hideMark/>
          </w:tcPr>
          <w:p w14:paraId="5CD7E693"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61B57A2E"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0A1D1C51"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19D40E98"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F749E0" w:rsidRPr="00085A27" w14:paraId="3BDBAA77"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03B0E631"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98</w:t>
            </w:r>
          </w:p>
        </w:tc>
        <w:tc>
          <w:tcPr>
            <w:tcW w:w="861" w:type="pct"/>
            <w:noWrap/>
            <w:hideMark/>
          </w:tcPr>
          <w:p w14:paraId="347BA1D2"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Imported</w:t>
            </w:r>
          </w:p>
        </w:tc>
        <w:tc>
          <w:tcPr>
            <w:tcW w:w="1110" w:type="pct"/>
            <w:hideMark/>
          </w:tcPr>
          <w:p w14:paraId="05FBBBBA"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Reconstituted Apple juice</w:t>
            </w:r>
          </w:p>
        </w:tc>
        <w:tc>
          <w:tcPr>
            <w:tcW w:w="1018" w:type="pct"/>
            <w:noWrap/>
            <w:hideMark/>
          </w:tcPr>
          <w:p w14:paraId="255D7828"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Concentrate</w:t>
            </w:r>
          </w:p>
        </w:tc>
        <w:tc>
          <w:tcPr>
            <w:tcW w:w="376" w:type="pct"/>
            <w:noWrap/>
            <w:hideMark/>
          </w:tcPr>
          <w:p w14:paraId="0DD7691B"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c>
          <w:tcPr>
            <w:tcW w:w="360" w:type="pct"/>
            <w:noWrap/>
            <w:hideMark/>
          </w:tcPr>
          <w:p w14:paraId="1BE7EABB"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c>
          <w:tcPr>
            <w:tcW w:w="406" w:type="pct"/>
            <w:noWrap/>
            <w:hideMark/>
          </w:tcPr>
          <w:p w14:paraId="2B24CB12"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c>
          <w:tcPr>
            <w:tcW w:w="485" w:type="pct"/>
            <w:noWrap/>
            <w:hideMark/>
          </w:tcPr>
          <w:p w14:paraId="3D8F41CA"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0.0026461</w:t>
            </w:r>
          </w:p>
        </w:tc>
      </w:tr>
      <w:tr w:rsidR="0032757D" w:rsidRPr="00085A27" w14:paraId="1FE1C7D6" w14:textId="77777777" w:rsidTr="004274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 w:type="pct"/>
            <w:tcBorders>
              <w:left w:val="none" w:sz="0" w:space="0" w:color="auto"/>
              <w:right w:val="none" w:sz="0" w:space="0" w:color="auto"/>
            </w:tcBorders>
            <w:noWrap/>
            <w:vAlign w:val="center"/>
            <w:hideMark/>
          </w:tcPr>
          <w:p w14:paraId="75276707"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99</w:t>
            </w:r>
          </w:p>
        </w:tc>
        <w:tc>
          <w:tcPr>
            <w:tcW w:w="861" w:type="pct"/>
            <w:tcBorders>
              <w:left w:val="none" w:sz="0" w:space="0" w:color="auto"/>
              <w:right w:val="none" w:sz="0" w:space="0" w:color="auto"/>
            </w:tcBorders>
            <w:noWrap/>
            <w:hideMark/>
          </w:tcPr>
          <w:p w14:paraId="03A8628B"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Unclear</w:t>
            </w:r>
          </w:p>
        </w:tc>
        <w:tc>
          <w:tcPr>
            <w:tcW w:w="1110" w:type="pct"/>
            <w:tcBorders>
              <w:left w:val="none" w:sz="0" w:space="0" w:color="auto"/>
              <w:right w:val="none" w:sz="0" w:space="0" w:color="auto"/>
            </w:tcBorders>
            <w:hideMark/>
          </w:tcPr>
          <w:p w14:paraId="6DD930A8"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xml:space="preserve">Apple Juice </w:t>
            </w:r>
          </w:p>
        </w:tc>
        <w:tc>
          <w:tcPr>
            <w:tcW w:w="1018" w:type="pct"/>
            <w:tcBorders>
              <w:left w:val="none" w:sz="0" w:space="0" w:color="auto"/>
              <w:right w:val="none" w:sz="0" w:space="0" w:color="auto"/>
            </w:tcBorders>
            <w:noWrap/>
            <w:hideMark/>
          </w:tcPr>
          <w:p w14:paraId="402C85C8"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Not specified</w:t>
            </w:r>
          </w:p>
        </w:tc>
        <w:tc>
          <w:tcPr>
            <w:tcW w:w="376" w:type="pct"/>
            <w:tcBorders>
              <w:left w:val="none" w:sz="0" w:space="0" w:color="auto"/>
              <w:right w:val="none" w:sz="0" w:space="0" w:color="auto"/>
            </w:tcBorders>
            <w:noWrap/>
            <w:hideMark/>
          </w:tcPr>
          <w:p w14:paraId="071520F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360" w:type="pct"/>
            <w:tcBorders>
              <w:left w:val="none" w:sz="0" w:space="0" w:color="auto"/>
              <w:right w:val="none" w:sz="0" w:space="0" w:color="auto"/>
            </w:tcBorders>
            <w:noWrap/>
            <w:hideMark/>
          </w:tcPr>
          <w:p w14:paraId="509DD534"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06" w:type="pct"/>
            <w:tcBorders>
              <w:left w:val="none" w:sz="0" w:space="0" w:color="auto"/>
              <w:right w:val="none" w:sz="0" w:space="0" w:color="auto"/>
            </w:tcBorders>
            <w:noWrap/>
            <w:hideMark/>
          </w:tcPr>
          <w:p w14:paraId="52091E4E"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w:t>
            </w:r>
          </w:p>
        </w:tc>
        <w:tc>
          <w:tcPr>
            <w:tcW w:w="485" w:type="pct"/>
            <w:tcBorders>
              <w:left w:val="none" w:sz="0" w:space="0" w:color="auto"/>
              <w:right w:val="none" w:sz="0" w:space="0" w:color="auto"/>
            </w:tcBorders>
            <w:noWrap/>
            <w:hideMark/>
          </w:tcPr>
          <w:p w14:paraId="42DC7E30" w14:textId="77777777" w:rsidR="00F749E0" w:rsidRPr="00085A27" w:rsidRDefault="00F749E0" w:rsidP="00F749E0">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Trace</w:t>
            </w:r>
          </w:p>
        </w:tc>
      </w:tr>
      <w:tr w:rsidR="00F749E0" w:rsidRPr="00085A27" w14:paraId="6FC20871" w14:textId="77777777" w:rsidTr="00427485">
        <w:trPr>
          <w:trHeight w:val="300"/>
        </w:trPr>
        <w:tc>
          <w:tcPr>
            <w:cnfStyle w:val="001000000000" w:firstRow="0" w:lastRow="0" w:firstColumn="1" w:lastColumn="0" w:oddVBand="0" w:evenVBand="0" w:oddHBand="0" w:evenHBand="0" w:firstRowFirstColumn="0" w:firstRowLastColumn="0" w:lastRowFirstColumn="0" w:lastRowLastColumn="0"/>
            <w:tcW w:w="385" w:type="pct"/>
            <w:noWrap/>
            <w:vAlign w:val="center"/>
            <w:hideMark/>
          </w:tcPr>
          <w:p w14:paraId="33BC32C3" w14:textId="77777777" w:rsidR="00F749E0" w:rsidRPr="00085A27" w:rsidRDefault="00F749E0" w:rsidP="0032757D">
            <w:pPr>
              <w:jc w:val="center"/>
              <w:rPr>
                <w:rFonts w:eastAsia="Times New Roman" w:cs="Arial"/>
                <w:color w:val="000000"/>
                <w:sz w:val="20"/>
                <w:szCs w:val="20"/>
                <w:lang w:eastAsia="en-GB"/>
              </w:rPr>
            </w:pPr>
            <w:r w:rsidRPr="00085A27">
              <w:rPr>
                <w:rFonts w:eastAsia="Times New Roman" w:cs="Arial"/>
                <w:color w:val="000000"/>
                <w:sz w:val="20"/>
                <w:szCs w:val="20"/>
                <w:lang w:eastAsia="en-GB"/>
              </w:rPr>
              <w:t>100</w:t>
            </w:r>
          </w:p>
        </w:tc>
        <w:tc>
          <w:tcPr>
            <w:tcW w:w="861" w:type="pct"/>
            <w:noWrap/>
            <w:hideMark/>
          </w:tcPr>
          <w:p w14:paraId="55F42A65"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Not provided</w:t>
            </w:r>
          </w:p>
        </w:tc>
        <w:tc>
          <w:tcPr>
            <w:tcW w:w="1110" w:type="pct"/>
            <w:hideMark/>
          </w:tcPr>
          <w:p w14:paraId="130B5071"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 xml:space="preserve">Apple Juice </w:t>
            </w:r>
          </w:p>
        </w:tc>
        <w:tc>
          <w:tcPr>
            <w:tcW w:w="1018" w:type="pct"/>
            <w:noWrap/>
            <w:hideMark/>
          </w:tcPr>
          <w:p w14:paraId="3419BA2C"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Not provided</w:t>
            </w:r>
          </w:p>
        </w:tc>
        <w:tc>
          <w:tcPr>
            <w:tcW w:w="376" w:type="pct"/>
            <w:noWrap/>
            <w:hideMark/>
          </w:tcPr>
          <w:p w14:paraId="5A07E986" w14:textId="77777777" w:rsidR="00F749E0" w:rsidRPr="00085A27" w:rsidRDefault="00F749E0" w:rsidP="00F749E0">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&lt; LOD</w:t>
            </w:r>
          </w:p>
        </w:tc>
        <w:tc>
          <w:tcPr>
            <w:tcW w:w="360" w:type="pct"/>
            <w:noWrap/>
            <w:hideMark/>
          </w:tcPr>
          <w:p w14:paraId="7C9694B7"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0.0051</w:t>
            </w:r>
          </w:p>
        </w:tc>
        <w:tc>
          <w:tcPr>
            <w:tcW w:w="406" w:type="pct"/>
            <w:noWrap/>
            <w:hideMark/>
          </w:tcPr>
          <w:p w14:paraId="37D424EB"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0.0051</w:t>
            </w:r>
          </w:p>
        </w:tc>
        <w:tc>
          <w:tcPr>
            <w:tcW w:w="485" w:type="pct"/>
            <w:noWrap/>
            <w:hideMark/>
          </w:tcPr>
          <w:p w14:paraId="60992F8C" w14:textId="77777777" w:rsidR="00F749E0" w:rsidRPr="00085A27" w:rsidRDefault="00F749E0" w:rsidP="00F749E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085A27">
              <w:rPr>
                <w:rFonts w:eastAsia="Times New Roman" w:cs="Arial"/>
                <w:color w:val="000000"/>
                <w:sz w:val="20"/>
                <w:szCs w:val="20"/>
                <w:lang w:eastAsia="en-GB"/>
              </w:rPr>
              <w:t>0.0078036</w:t>
            </w:r>
          </w:p>
        </w:tc>
      </w:tr>
    </w:tbl>
    <w:p w14:paraId="50B49AD8" w14:textId="77777777" w:rsidR="00031837" w:rsidRPr="00AB51E9" w:rsidRDefault="00031837" w:rsidP="00F527D0">
      <w:pPr>
        <w:spacing w:before="100" w:beforeAutospacing="1" w:after="100" w:afterAutospacing="1"/>
        <w:rPr>
          <w:rFonts w:eastAsia="Times New Roman" w:cs="Arial"/>
          <w:lang w:eastAsia="en-GB"/>
        </w:rPr>
      </w:pPr>
    </w:p>
    <w:sectPr w:rsidR="00031837" w:rsidRPr="00AB51E9" w:rsidSect="00F749E0">
      <w:pgSz w:w="16838" w:h="11906" w:orient="landscape"/>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EB3F0" w14:textId="77777777" w:rsidR="00815DE2" w:rsidRDefault="00815DE2" w:rsidP="00624EF0">
      <w:r>
        <w:separator/>
      </w:r>
    </w:p>
  </w:endnote>
  <w:endnote w:type="continuationSeparator" w:id="0">
    <w:p w14:paraId="078A8D2A" w14:textId="77777777" w:rsidR="00815DE2" w:rsidRDefault="00815DE2" w:rsidP="0062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31274"/>
      <w:docPartObj>
        <w:docPartGallery w:val="Page Numbers (Bottom of Page)"/>
        <w:docPartUnique/>
      </w:docPartObj>
    </w:sdtPr>
    <w:sdtEndPr>
      <w:rPr>
        <w:color w:val="808080" w:themeColor="background1" w:themeShade="80"/>
        <w:spacing w:val="60"/>
      </w:rPr>
    </w:sdtEndPr>
    <w:sdtContent>
      <w:p w14:paraId="5B3A5322" w14:textId="3C03CB85" w:rsidR="00815DE2" w:rsidRDefault="00815DE2">
        <w:pPr>
          <w:pStyle w:val="Footer"/>
          <w:pBdr>
            <w:top w:val="single" w:sz="4" w:space="1" w:color="D9D9D9" w:themeColor="background1" w:themeShade="D9"/>
          </w:pBdr>
          <w:jc w:val="right"/>
        </w:pPr>
        <w:r>
          <w:fldChar w:fldCharType="begin"/>
        </w:r>
        <w:r>
          <w:instrText xml:space="preserve"> PAGE   \* MERGEFORMAT </w:instrText>
        </w:r>
        <w:r>
          <w:fldChar w:fldCharType="separate"/>
        </w:r>
        <w:r w:rsidR="0004715B">
          <w:rPr>
            <w:noProof/>
          </w:rPr>
          <w:t>1</w:t>
        </w:r>
        <w:r>
          <w:rPr>
            <w:noProof/>
          </w:rPr>
          <w:fldChar w:fldCharType="end"/>
        </w:r>
        <w:r>
          <w:t xml:space="preserve"> | </w:t>
        </w:r>
        <w:r>
          <w:rPr>
            <w:color w:val="808080" w:themeColor="background1" w:themeShade="80"/>
            <w:spacing w:val="60"/>
          </w:rPr>
          <w:t>Page</w:t>
        </w:r>
      </w:p>
    </w:sdtContent>
  </w:sdt>
  <w:p w14:paraId="32ECC046" w14:textId="77777777" w:rsidR="00815DE2" w:rsidRDefault="00815D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DD49D" w14:textId="77777777" w:rsidR="00815DE2" w:rsidRDefault="00815DE2" w:rsidP="00624EF0">
      <w:r>
        <w:separator/>
      </w:r>
    </w:p>
  </w:footnote>
  <w:footnote w:type="continuationSeparator" w:id="0">
    <w:p w14:paraId="3DDE8B7B" w14:textId="77777777" w:rsidR="00815DE2" w:rsidRDefault="00815DE2" w:rsidP="00624EF0">
      <w:r>
        <w:continuationSeparator/>
      </w:r>
    </w:p>
  </w:footnote>
  <w:footnote w:id="1">
    <w:p w14:paraId="3BDC34A2" w14:textId="4CD99913" w:rsidR="00815DE2" w:rsidRPr="007C2FDA" w:rsidRDefault="00815DE2" w:rsidP="00815DE2">
      <w:pPr>
        <w:pStyle w:val="FootnoteText"/>
        <w:ind w:left="0" w:firstLine="0"/>
      </w:pPr>
      <w:r>
        <w:rPr>
          <w:rStyle w:val="FootnoteReference"/>
        </w:rPr>
        <w:footnoteRef/>
      </w:r>
      <w:r>
        <w:t xml:space="preserve"> </w:t>
      </w:r>
      <w:r w:rsidRPr="00624EF0">
        <w:t>The apple juice</w:t>
      </w:r>
      <w:r w:rsidRPr="00624EF0">
        <w:rPr>
          <w:lang w:val="en"/>
        </w:rPr>
        <w:t xml:space="preserve"> samples were originally obtained for a separate </w:t>
      </w:r>
      <w:r>
        <w:rPr>
          <w:lang w:val="en"/>
        </w:rPr>
        <w:t xml:space="preserve">FSANZ </w:t>
      </w:r>
      <w:r w:rsidRPr="00624EF0">
        <w:rPr>
          <w:lang w:val="en"/>
        </w:rPr>
        <w:t>survey of apple juice for total hydrocyanic acid (HCN) (</w:t>
      </w:r>
      <w:r w:rsidRPr="00624EF0">
        <w:rPr>
          <w:i/>
          <w:iCs/>
          <w:lang w:val="en"/>
        </w:rPr>
        <w:t xml:space="preserve">Survey of cyanogenic glycosides in plant-based foods- report not released publicly as of 20/2/13 – </w:t>
      </w:r>
      <w:r w:rsidRPr="00624EF0">
        <w:rPr>
          <w:lang w:val="en"/>
        </w:rPr>
        <w:t xml:space="preserve">link to be provided when available). </w:t>
      </w:r>
    </w:p>
  </w:footnote>
  <w:footnote w:id="2">
    <w:p w14:paraId="321E3A5A" w14:textId="66BDC67B" w:rsidR="00815DE2" w:rsidRPr="00403BD2" w:rsidRDefault="00815DE2">
      <w:pPr>
        <w:pStyle w:val="FootnoteText"/>
      </w:pPr>
      <w:r>
        <w:rPr>
          <w:rStyle w:val="FootnoteReference"/>
        </w:rPr>
        <w:footnoteRef/>
      </w:r>
      <w:r>
        <w:t xml:space="preserve"> A</w:t>
      </w:r>
      <w:r w:rsidRPr="00403BD2">
        <w:t>pple juice and blended juices containing apple juice were included</w:t>
      </w:r>
      <w:r>
        <w:t xml:space="preserve"> in consumption estimates.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7A4238C"/>
    <w:multiLevelType w:val="hybridMultilevel"/>
    <w:tmpl w:val="96F6F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A360871"/>
    <w:multiLevelType w:val="hybridMultilevel"/>
    <w:tmpl w:val="0A20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1F6BBA"/>
    <w:multiLevelType w:val="hybridMultilevel"/>
    <w:tmpl w:val="013CD8C4"/>
    <w:lvl w:ilvl="0" w:tplc="668ED58A">
      <w:start w:val="3"/>
      <w:numFmt w:val="bullet"/>
      <w:lvlText w:val=""/>
      <w:lvlJc w:val="left"/>
      <w:pPr>
        <w:tabs>
          <w:tab w:val="num" w:pos="930"/>
        </w:tabs>
        <w:ind w:left="930" w:hanging="57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6D511D68"/>
    <w:multiLevelType w:val="hybridMultilevel"/>
    <w:tmpl w:val="2796F8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7"/>
  </w:num>
  <w:num w:numId="9">
    <w:abstractNumId w:val="1"/>
  </w:num>
  <w:num w:numId="10">
    <w:abstractNumId w:val="3"/>
  </w:num>
  <w:num w:numId="11">
    <w:abstractNumId w:val="5"/>
  </w:num>
  <w:num w:numId="12">
    <w:abstractNumId w:val="4"/>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en"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2E8"/>
    <w:rsid w:val="000049E8"/>
    <w:rsid w:val="00007E60"/>
    <w:rsid w:val="00016C47"/>
    <w:rsid w:val="00031837"/>
    <w:rsid w:val="00031C55"/>
    <w:rsid w:val="000356EF"/>
    <w:rsid w:val="00041643"/>
    <w:rsid w:val="0004715B"/>
    <w:rsid w:val="00047967"/>
    <w:rsid w:val="000601FC"/>
    <w:rsid w:val="00073D1C"/>
    <w:rsid w:val="000765C4"/>
    <w:rsid w:val="00076CB5"/>
    <w:rsid w:val="00077755"/>
    <w:rsid w:val="0008345D"/>
    <w:rsid w:val="00084C2E"/>
    <w:rsid w:val="00085A27"/>
    <w:rsid w:val="00093A93"/>
    <w:rsid w:val="000B3AA7"/>
    <w:rsid w:val="000C2CE0"/>
    <w:rsid w:val="000C7F5C"/>
    <w:rsid w:val="000D00E1"/>
    <w:rsid w:val="000D308E"/>
    <w:rsid w:val="000E1851"/>
    <w:rsid w:val="000E5755"/>
    <w:rsid w:val="000F6E6F"/>
    <w:rsid w:val="001019E4"/>
    <w:rsid w:val="00102F8F"/>
    <w:rsid w:val="00105925"/>
    <w:rsid w:val="00115922"/>
    <w:rsid w:val="0011799D"/>
    <w:rsid w:val="00127CEB"/>
    <w:rsid w:val="00133BCB"/>
    <w:rsid w:val="0013554C"/>
    <w:rsid w:val="00135C87"/>
    <w:rsid w:val="00137CBC"/>
    <w:rsid w:val="0014339C"/>
    <w:rsid w:val="00152300"/>
    <w:rsid w:val="0017432F"/>
    <w:rsid w:val="00175E17"/>
    <w:rsid w:val="00186CEE"/>
    <w:rsid w:val="001925F9"/>
    <w:rsid w:val="00192C0C"/>
    <w:rsid w:val="00194AA6"/>
    <w:rsid w:val="001964A0"/>
    <w:rsid w:val="001A37AF"/>
    <w:rsid w:val="001B0B78"/>
    <w:rsid w:val="001D0AC3"/>
    <w:rsid w:val="001E696B"/>
    <w:rsid w:val="001F1CC1"/>
    <w:rsid w:val="001F5A55"/>
    <w:rsid w:val="00202DF1"/>
    <w:rsid w:val="00203586"/>
    <w:rsid w:val="00214021"/>
    <w:rsid w:val="00221DE6"/>
    <w:rsid w:val="002235E4"/>
    <w:rsid w:val="0022499A"/>
    <w:rsid w:val="002365F2"/>
    <w:rsid w:val="0024532C"/>
    <w:rsid w:val="002505EE"/>
    <w:rsid w:val="00253BF7"/>
    <w:rsid w:val="00266555"/>
    <w:rsid w:val="002759E5"/>
    <w:rsid w:val="00276BA2"/>
    <w:rsid w:val="00286869"/>
    <w:rsid w:val="002A4F0B"/>
    <w:rsid w:val="002A7EC6"/>
    <w:rsid w:val="002B6CC1"/>
    <w:rsid w:val="002C0F44"/>
    <w:rsid w:val="002C1B25"/>
    <w:rsid w:val="002C6DB2"/>
    <w:rsid w:val="002C7C01"/>
    <w:rsid w:val="002D0EF5"/>
    <w:rsid w:val="002D1EB0"/>
    <w:rsid w:val="002D285C"/>
    <w:rsid w:val="002E3A59"/>
    <w:rsid w:val="002F17FF"/>
    <w:rsid w:val="002F5DC8"/>
    <w:rsid w:val="00304BAC"/>
    <w:rsid w:val="00320065"/>
    <w:rsid w:val="00320A0E"/>
    <w:rsid w:val="00325418"/>
    <w:rsid w:val="0032757D"/>
    <w:rsid w:val="003333E9"/>
    <w:rsid w:val="00335D76"/>
    <w:rsid w:val="00354881"/>
    <w:rsid w:val="00355ABD"/>
    <w:rsid w:val="00360308"/>
    <w:rsid w:val="003718FD"/>
    <w:rsid w:val="00372D48"/>
    <w:rsid w:val="00373677"/>
    <w:rsid w:val="00375337"/>
    <w:rsid w:val="00376EE7"/>
    <w:rsid w:val="00393FE1"/>
    <w:rsid w:val="003A01C6"/>
    <w:rsid w:val="003A0240"/>
    <w:rsid w:val="003A086E"/>
    <w:rsid w:val="003A1E42"/>
    <w:rsid w:val="003A4C41"/>
    <w:rsid w:val="003B2075"/>
    <w:rsid w:val="003C2B6E"/>
    <w:rsid w:val="003C697D"/>
    <w:rsid w:val="003D3B0D"/>
    <w:rsid w:val="003E022C"/>
    <w:rsid w:val="003F2A24"/>
    <w:rsid w:val="003F3F36"/>
    <w:rsid w:val="00403245"/>
    <w:rsid w:val="00403BD2"/>
    <w:rsid w:val="004067C3"/>
    <w:rsid w:val="0041332A"/>
    <w:rsid w:val="00417A74"/>
    <w:rsid w:val="00426B5B"/>
    <w:rsid w:val="00427485"/>
    <w:rsid w:val="004325FE"/>
    <w:rsid w:val="00433B9D"/>
    <w:rsid w:val="00437BF2"/>
    <w:rsid w:val="004454AA"/>
    <w:rsid w:val="00447088"/>
    <w:rsid w:val="0045086D"/>
    <w:rsid w:val="00456E7D"/>
    <w:rsid w:val="00457E32"/>
    <w:rsid w:val="00465DA5"/>
    <w:rsid w:val="0046702E"/>
    <w:rsid w:val="0047128B"/>
    <w:rsid w:val="004750B1"/>
    <w:rsid w:val="00481FA2"/>
    <w:rsid w:val="0049092E"/>
    <w:rsid w:val="0049480C"/>
    <w:rsid w:val="004949E6"/>
    <w:rsid w:val="00495E36"/>
    <w:rsid w:val="00497DB6"/>
    <w:rsid w:val="004A10E5"/>
    <w:rsid w:val="004B3A82"/>
    <w:rsid w:val="004B529D"/>
    <w:rsid w:val="004C4029"/>
    <w:rsid w:val="004C7A5C"/>
    <w:rsid w:val="004F5B87"/>
    <w:rsid w:val="00506E70"/>
    <w:rsid w:val="00510FA7"/>
    <w:rsid w:val="0051283D"/>
    <w:rsid w:val="00513707"/>
    <w:rsid w:val="00515C50"/>
    <w:rsid w:val="00521E94"/>
    <w:rsid w:val="005278E4"/>
    <w:rsid w:val="005313FF"/>
    <w:rsid w:val="0054036E"/>
    <w:rsid w:val="00541E68"/>
    <w:rsid w:val="005502D0"/>
    <w:rsid w:val="00554837"/>
    <w:rsid w:val="00560C26"/>
    <w:rsid w:val="00565546"/>
    <w:rsid w:val="00565D61"/>
    <w:rsid w:val="0056773E"/>
    <w:rsid w:val="00570A97"/>
    <w:rsid w:val="00571205"/>
    <w:rsid w:val="00572213"/>
    <w:rsid w:val="00576907"/>
    <w:rsid w:val="00580B1A"/>
    <w:rsid w:val="00587484"/>
    <w:rsid w:val="00591EDE"/>
    <w:rsid w:val="00592103"/>
    <w:rsid w:val="005A117F"/>
    <w:rsid w:val="005B5510"/>
    <w:rsid w:val="005D1C1D"/>
    <w:rsid w:val="005E0371"/>
    <w:rsid w:val="005F19D7"/>
    <w:rsid w:val="005F3AB3"/>
    <w:rsid w:val="005F6964"/>
    <w:rsid w:val="005F6F2C"/>
    <w:rsid w:val="005F7AE9"/>
    <w:rsid w:val="005F7E33"/>
    <w:rsid w:val="00612913"/>
    <w:rsid w:val="00616F70"/>
    <w:rsid w:val="00623757"/>
    <w:rsid w:val="00624EF0"/>
    <w:rsid w:val="0064087A"/>
    <w:rsid w:val="0067017F"/>
    <w:rsid w:val="00670B63"/>
    <w:rsid w:val="006733D8"/>
    <w:rsid w:val="00677A6F"/>
    <w:rsid w:val="00682678"/>
    <w:rsid w:val="006955CF"/>
    <w:rsid w:val="006A7955"/>
    <w:rsid w:val="006B1380"/>
    <w:rsid w:val="006B4147"/>
    <w:rsid w:val="006C42A3"/>
    <w:rsid w:val="006C781D"/>
    <w:rsid w:val="006F34B9"/>
    <w:rsid w:val="006F5AC6"/>
    <w:rsid w:val="00700209"/>
    <w:rsid w:val="007122C0"/>
    <w:rsid w:val="00723F90"/>
    <w:rsid w:val="00724464"/>
    <w:rsid w:val="00725CEA"/>
    <w:rsid w:val="00753DB8"/>
    <w:rsid w:val="0075718C"/>
    <w:rsid w:val="00760764"/>
    <w:rsid w:val="00763644"/>
    <w:rsid w:val="0077290D"/>
    <w:rsid w:val="007773BD"/>
    <w:rsid w:val="00782F35"/>
    <w:rsid w:val="0078669B"/>
    <w:rsid w:val="00796E3D"/>
    <w:rsid w:val="007A717C"/>
    <w:rsid w:val="007A7A9C"/>
    <w:rsid w:val="007A7E78"/>
    <w:rsid w:val="007B58EB"/>
    <w:rsid w:val="007B5C4C"/>
    <w:rsid w:val="007B5EBE"/>
    <w:rsid w:val="007C2FDA"/>
    <w:rsid w:val="007C36C5"/>
    <w:rsid w:val="007E7D76"/>
    <w:rsid w:val="007F487B"/>
    <w:rsid w:val="0080012D"/>
    <w:rsid w:val="00805980"/>
    <w:rsid w:val="008070D3"/>
    <w:rsid w:val="00815DE2"/>
    <w:rsid w:val="008218D9"/>
    <w:rsid w:val="00823406"/>
    <w:rsid w:val="00826262"/>
    <w:rsid w:val="00835F1F"/>
    <w:rsid w:val="008361A2"/>
    <w:rsid w:val="0084524C"/>
    <w:rsid w:val="008531E8"/>
    <w:rsid w:val="008539C0"/>
    <w:rsid w:val="00857EC1"/>
    <w:rsid w:val="00863EC0"/>
    <w:rsid w:val="0088033F"/>
    <w:rsid w:val="008822E8"/>
    <w:rsid w:val="008931F6"/>
    <w:rsid w:val="008A4ACC"/>
    <w:rsid w:val="008A744D"/>
    <w:rsid w:val="008B231C"/>
    <w:rsid w:val="008D327A"/>
    <w:rsid w:val="008D3CAB"/>
    <w:rsid w:val="008D48A6"/>
    <w:rsid w:val="008D493A"/>
    <w:rsid w:val="008D52C0"/>
    <w:rsid w:val="008F3C59"/>
    <w:rsid w:val="00901EE1"/>
    <w:rsid w:val="0090223E"/>
    <w:rsid w:val="00903A20"/>
    <w:rsid w:val="00913A20"/>
    <w:rsid w:val="00914152"/>
    <w:rsid w:val="0092563D"/>
    <w:rsid w:val="00925DA5"/>
    <w:rsid w:val="0092673D"/>
    <w:rsid w:val="0092741D"/>
    <w:rsid w:val="00944708"/>
    <w:rsid w:val="0095227B"/>
    <w:rsid w:val="00964EB3"/>
    <w:rsid w:val="0097332E"/>
    <w:rsid w:val="00973F1D"/>
    <w:rsid w:val="009742AB"/>
    <w:rsid w:val="009813A7"/>
    <w:rsid w:val="00981402"/>
    <w:rsid w:val="009926A3"/>
    <w:rsid w:val="009945B1"/>
    <w:rsid w:val="009B195A"/>
    <w:rsid w:val="009D0C49"/>
    <w:rsid w:val="009D2E7A"/>
    <w:rsid w:val="009D3571"/>
    <w:rsid w:val="009D7332"/>
    <w:rsid w:val="009E422A"/>
    <w:rsid w:val="009E76D2"/>
    <w:rsid w:val="009F4C81"/>
    <w:rsid w:val="00A204D9"/>
    <w:rsid w:val="00A21095"/>
    <w:rsid w:val="00A210C9"/>
    <w:rsid w:val="00A36AF2"/>
    <w:rsid w:val="00A379AB"/>
    <w:rsid w:val="00A417BD"/>
    <w:rsid w:val="00A447F3"/>
    <w:rsid w:val="00A44EFA"/>
    <w:rsid w:val="00A510FD"/>
    <w:rsid w:val="00A57C17"/>
    <w:rsid w:val="00A601C4"/>
    <w:rsid w:val="00A6421E"/>
    <w:rsid w:val="00A70947"/>
    <w:rsid w:val="00A75787"/>
    <w:rsid w:val="00A77710"/>
    <w:rsid w:val="00A86132"/>
    <w:rsid w:val="00AA1415"/>
    <w:rsid w:val="00AA2220"/>
    <w:rsid w:val="00AA4622"/>
    <w:rsid w:val="00AB51E9"/>
    <w:rsid w:val="00AD5C49"/>
    <w:rsid w:val="00AE1932"/>
    <w:rsid w:val="00AE2B92"/>
    <w:rsid w:val="00AE3128"/>
    <w:rsid w:val="00AF3570"/>
    <w:rsid w:val="00AF3B55"/>
    <w:rsid w:val="00B24E4E"/>
    <w:rsid w:val="00B340D8"/>
    <w:rsid w:val="00B34F17"/>
    <w:rsid w:val="00B40565"/>
    <w:rsid w:val="00B64E61"/>
    <w:rsid w:val="00B730FC"/>
    <w:rsid w:val="00B811BE"/>
    <w:rsid w:val="00B812CE"/>
    <w:rsid w:val="00B82795"/>
    <w:rsid w:val="00B82BA5"/>
    <w:rsid w:val="00B9082A"/>
    <w:rsid w:val="00B93A98"/>
    <w:rsid w:val="00B976C1"/>
    <w:rsid w:val="00BA55F8"/>
    <w:rsid w:val="00BB0E12"/>
    <w:rsid w:val="00BB5817"/>
    <w:rsid w:val="00BC2D60"/>
    <w:rsid w:val="00BC548A"/>
    <w:rsid w:val="00BC74B8"/>
    <w:rsid w:val="00BE1E1E"/>
    <w:rsid w:val="00BF53D0"/>
    <w:rsid w:val="00C02830"/>
    <w:rsid w:val="00C05B32"/>
    <w:rsid w:val="00C1440D"/>
    <w:rsid w:val="00C1768A"/>
    <w:rsid w:val="00C20F1F"/>
    <w:rsid w:val="00C21B38"/>
    <w:rsid w:val="00C236C6"/>
    <w:rsid w:val="00C34D50"/>
    <w:rsid w:val="00C51900"/>
    <w:rsid w:val="00C553F4"/>
    <w:rsid w:val="00C6168E"/>
    <w:rsid w:val="00C64075"/>
    <w:rsid w:val="00C77F66"/>
    <w:rsid w:val="00C93A17"/>
    <w:rsid w:val="00CA3891"/>
    <w:rsid w:val="00CB4300"/>
    <w:rsid w:val="00CC2B04"/>
    <w:rsid w:val="00CC4E49"/>
    <w:rsid w:val="00CD18B4"/>
    <w:rsid w:val="00CD4E65"/>
    <w:rsid w:val="00CD5D88"/>
    <w:rsid w:val="00CD75DA"/>
    <w:rsid w:val="00CE0596"/>
    <w:rsid w:val="00CE27CE"/>
    <w:rsid w:val="00CF15BE"/>
    <w:rsid w:val="00CF1778"/>
    <w:rsid w:val="00CF290E"/>
    <w:rsid w:val="00D11C27"/>
    <w:rsid w:val="00D17A6E"/>
    <w:rsid w:val="00D21A2A"/>
    <w:rsid w:val="00D40523"/>
    <w:rsid w:val="00D41E4E"/>
    <w:rsid w:val="00D433A1"/>
    <w:rsid w:val="00D54C24"/>
    <w:rsid w:val="00D660A8"/>
    <w:rsid w:val="00D7151F"/>
    <w:rsid w:val="00D74106"/>
    <w:rsid w:val="00D82380"/>
    <w:rsid w:val="00D853D2"/>
    <w:rsid w:val="00D877D9"/>
    <w:rsid w:val="00D91943"/>
    <w:rsid w:val="00D91EBC"/>
    <w:rsid w:val="00D92CAD"/>
    <w:rsid w:val="00DA1F17"/>
    <w:rsid w:val="00DA35A0"/>
    <w:rsid w:val="00DA3757"/>
    <w:rsid w:val="00DB1907"/>
    <w:rsid w:val="00DB6581"/>
    <w:rsid w:val="00DB688C"/>
    <w:rsid w:val="00DB6F79"/>
    <w:rsid w:val="00DD4D4F"/>
    <w:rsid w:val="00DE6530"/>
    <w:rsid w:val="00DF00BE"/>
    <w:rsid w:val="00DF7901"/>
    <w:rsid w:val="00E0174F"/>
    <w:rsid w:val="00E02A27"/>
    <w:rsid w:val="00E10A4F"/>
    <w:rsid w:val="00E16083"/>
    <w:rsid w:val="00E2113C"/>
    <w:rsid w:val="00E2559E"/>
    <w:rsid w:val="00E31F3F"/>
    <w:rsid w:val="00E32C83"/>
    <w:rsid w:val="00E32DCE"/>
    <w:rsid w:val="00E336F2"/>
    <w:rsid w:val="00E365D7"/>
    <w:rsid w:val="00E368DA"/>
    <w:rsid w:val="00E418F3"/>
    <w:rsid w:val="00E56E77"/>
    <w:rsid w:val="00E80A3A"/>
    <w:rsid w:val="00E90436"/>
    <w:rsid w:val="00E952DF"/>
    <w:rsid w:val="00E977BF"/>
    <w:rsid w:val="00EA50A5"/>
    <w:rsid w:val="00EC15DC"/>
    <w:rsid w:val="00EC31F4"/>
    <w:rsid w:val="00EC76A7"/>
    <w:rsid w:val="00EC76C0"/>
    <w:rsid w:val="00ED19D1"/>
    <w:rsid w:val="00EE1F8A"/>
    <w:rsid w:val="00EE301A"/>
    <w:rsid w:val="00EE571F"/>
    <w:rsid w:val="00EF2714"/>
    <w:rsid w:val="00EF76F8"/>
    <w:rsid w:val="00F02E63"/>
    <w:rsid w:val="00F1052D"/>
    <w:rsid w:val="00F260E5"/>
    <w:rsid w:val="00F3362F"/>
    <w:rsid w:val="00F3772E"/>
    <w:rsid w:val="00F45742"/>
    <w:rsid w:val="00F527D0"/>
    <w:rsid w:val="00F52C03"/>
    <w:rsid w:val="00F557A6"/>
    <w:rsid w:val="00F57468"/>
    <w:rsid w:val="00F62DC3"/>
    <w:rsid w:val="00F67B81"/>
    <w:rsid w:val="00F749E0"/>
    <w:rsid w:val="00F76F95"/>
    <w:rsid w:val="00F82418"/>
    <w:rsid w:val="00F85CFF"/>
    <w:rsid w:val="00F862BF"/>
    <w:rsid w:val="00F86466"/>
    <w:rsid w:val="00F9267A"/>
    <w:rsid w:val="00F97CA0"/>
    <w:rsid w:val="00FA1063"/>
    <w:rsid w:val="00FA1A91"/>
    <w:rsid w:val="00FA507E"/>
    <w:rsid w:val="00FB192C"/>
    <w:rsid w:val="00FB600C"/>
    <w:rsid w:val="00FC43EB"/>
    <w:rsid w:val="00FC5A52"/>
    <w:rsid w:val="00FC5D84"/>
    <w:rsid w:val="00FD2A1B"/>
    <w:rsid w:val="00FD67EE"/>
    <w:rsid w:val="00FE09E8"/>
    <w:rsid w:val="00FE09F4"/>
    <w:rsid w:val="00FF0036"/>
    <w:rsid w:val="00FF05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2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D11C27"/>
    <w:pPr>
      <w:spacing w:after="0" w:line="240" w:lineRule="auto"/>
    </w:pPr>
    <w:rPr>
      <w:rFonts w:cstheme="minorBidi"/>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32757D"/>
    <w:pPr>
      <w:keepNext/>
      <w:widowControl w:val="0"/>
      <w:spacing w:before="240" w:after="24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C236C6"/>
    <w:pPr>
      <w:keepNext/>
      <w:widowControl w:val="0"/>
      <w:spacing w:before="240" w:after="240"/>
      <w:ind w:left="851" w:hanging="851"/>
      <w:outlineLvl w:val="2"/>
    </w:pPr>
    <w:rPr>
      <w:rFonts w:eastAsia="Times New Roman" w:cs="Arial"/>
      <w:b/>
      <w:bCs/>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32757D"/>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C236C6"/>
    <w:rPr>
      <w:rFonts w:eastAsia="Times New Roman"/>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E418F3"/>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paragraph" w:styleId="NormalWeb">
    <w:name w:val="Normal (Web)"/>
    <w:basedOn w:val="Normal"/>
    <w:uiPriority w:val="99"/>
    <w:unhideWhenUsed/>
    <w:rsid w:val="008822E8"/>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822E8"/>
    <w:rPr>
      <w:color w:val="0000FF" w:themeColor="hyperlink"/>
      <w:u w:val="single"/>
    </w:rPr>
  </w:style>
  <w:style w:type="character" w:styleId="FollowedHyperlink">
    <w:name w:val="FollowedHyperlink"/>
    <w:basedOn w:val="DefaultParagraphFont"/>
    <w:uiPriority w:val="99"/>
    <w:semiHidden/>
    <w:unhideWhenUsed/>
    <w:rsid w:val="008539C0"/>
    <w:rPr>
      <w:color w:val="800080" w:themeColor="followedHyperlink"/>
      <w:u w:val="single"/>
    </w:rPr>
  </w:style>
  <w:style w:type="character" w:styleId="CommentReference">
    <w:name w:val="annotation reference"/>
    <w:basedOn w:val="DefaultParagraphFont"/>
    <w:uiPriority w:val="99"/>
    <w:unhideWhenUsed/>
    <w:rsid w:val="00A57C17"/>
    <w:rPr>
      <w:sz w:val="16"/>
      <w:szCs w:val="16"/>
    </w:rPr>
  </w:style>
  <w:style w:type="paragraph" w:styleId="CommentText">
    <w:name w:val="annotation text"/>
    <w:basedOn w:val="Normal"/>
    <w:link w:val="CommentTextChar"/>
    <w:uiPriority w:val="99"/>
    <w:unhideWhenUsed/>
    <w:rsid w:val="00A57C17"/>
    <w:rPr>
      <w:sz w:val="20"/>
      <w:szCs w:val="20"/>
    </w:rPr>
  </w:style>
  <w:style w:type="character" w:customStyle="1" w:styleId="CommentTextChar">
    <w:name w:val="Comment Text Char"/>
    <w:basedOn w:val="DefaultParagraphFont"/>
    <w:link w:val="CommentText"/>
    <w:uiPriority w:val="99"/>
    <w:rsid w:val="00A57C17"/>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A57C17"/>
    <w:rPr>
      <w:b/>
      <w:bCs/>
    </w:rPr>
  </w:style>
  <w:style w:type="character" w:customStyle="1" w:styleId="CommentSubjectChar">
    <w:name w:val="Comment Subject Char"/>
    <w:basedOn w:val="CommentTextChar"/>
    <w:link w:val="CommentSubject"/>
    <w:uiPriority w:val="99"/>
    <w:semiHidden/>
    <w:rsid w:val="00A57C17"/>
    <w:rPr>
      <w:rFonts w:cstheme="minorBidi"/>
      <w:b/>
      <w:bCs/>
      <w:sz w:val="20"/>
      <w:szCs w:val="20"/>
      <w:lang w:val="en-GB"/>
    </w:rPr>
  </w:style>
  <w:style w:type="paragraph" w:styleId="BalloonText">
    <w:name w:val="Balloon Text"/>
    <w:basedOn w:val="Normal"/>
    <w:link w:val="BalloonTextChar"/>
    <w:uiPriority w:val="99"/>
    <w:semiHidden/>
    <w:unhideWhenUsed/>
    <w:rsid w:val="00A57C17"/>
    <w:rPr>
      <w:rFonts w:ascii="Tahoma" w:hAnsi="Tahoma" w:cs="Tahoma"/>
      <w:sz w:val="16"/>
      <w:szCs w:val="16"/>
    </w:rPr>
  </w:style>
  <w:style w:type="character" w:customStyle="1" w:styleId="BalloonTextChar">
    <w:name w:val="Balloon Text Char"/>
    <w:basedOn w:val="DefaultParagraphFont"/>
    <w:link w:val="BalloonText"/>
    <w:uiPriority w:val="99"/>
    <w:semiHidden/>
    <w:rsid w:val="00A57C17"/>
    <w:rPr>
      <w:rFonts w:ascii="Tahoma" w:hAnsi="Tahoma" w:cs="Tahoma"/>
      <w:sz w:val="16"/>
      <w:szCs w:val="16"/>
      <w:lang w:val="en-GB"/>
    </w:rPr>
  </w:style>
  <w:style w:type="paragraph" w:customStyle="1" w:styleId="Default">
    <w:name w:val="Default"/>
    <w:rsid w:val="006733D8"/>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xl63">
    <w:name w:val="xl63"/>
    <w:basedOn w:val="Normal"/>
    <w:rsid w:val="00F74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GB"/>
    </w:rPr>
  </w:style>
  <w:style w:type="paragraph" w:customStyle="1" w:styleId="xl64">
    <w:name w:val="xl64"/>
    <w:basedOn w:val="Normal"/>
    <w:rsid w:val="00F74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GB"/>
    </w:rPr>
  </w:style>
  <w:style w:type="paragraph" w:customStyle="1" w:styleId="xl65">
    <w:name w:val="xl65"/>
    <w:basedOn w:val="Normal"/>
    <w:rsid w:val="00F749E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l66">
    <w:name w:val="xl66"/>
    <w:basedOn w:val="Normal"/>
    <w:rsid w:val="00F74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GB"/>
    </w:rPr>
  </w:style>
  <w:style w:type="paragraph" w:customStyle="1" w:styleId="xl67">
    <w:name w:val="xl67"/>
    <w:basedOn w:val="Normal"/>
    <w:rsid w:val="00F74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375337"/>
    <w:pPr>
      <w:spacing w:after="0" w:line="240" w:lineRule="auto"/>
    </w:pPr>
    <w:rPr>
      <w:rFonts w:cstheme="minorBidi"/>
      <w:lang w:val="en-GB"/>
    </w:rPr>
  </w:style>
  <w:style w:type="character" w:styleId="Strong">
    <w:name w:val="Strong"/>
    <w:basedOn w:val="DefaultParagraphFont"/>
    <w:uiPriority w:val="22"/>
    <w:qFormat/>
    <w:rsid w:val="00FC5D84"/>
    <w:rPr>
      <w:b/>
      <w:bCs/>
    </w:rPr>
  </w:style>
  <w:style w:type="table" w:styleId="TableGrid">
    <w:name w:val="Table Grid"/>
    <w:basedOn w:val="TableNormal"/>
    <w:uiPriority w:val="59"/>
    <w:rsid w:val="007E7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624EF0"/>
    <w:rPr>
      <w:vertAlign w:val="superscript"/>
    </w:rPr>
  </w:style>
  <w:style w:type="table" w:styleId="LightShading-Accent1">
    <w:name w:val="Light Shading Accent 1"/>
    <w:basedOn w:val="TableNormal"/>
    <w:uiPriority w:val="60"/>
    <w:rsid w:val="00EC76C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D11C27"/>
    <w:pPr>
      <w:spacing w:after="0" w:line="240" w:lineRule="auto"/>
    </w:pPr>
    <w:rPr>
      <w:rFonts w:cstheme="minorBidi"/>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32757D"/>
    <w:pPr>
      <w:keepNext/>
      <w:widowControl w:val="0"/>
      <w:spacing w:before="240" w:after="24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C236C6"/>
    <w:pPr>
      <w:keepNext/>
      <w:widowControl w:val="0"/>
      <w:spacing w:before="240" w:after="240"/>
      <w:ind w:left="851" w:hanging="851"/>
      <w:outlineLvl w:val="2"/>
    </w:pPr>
    <w:rPr>
      <w:rFonts w:eastAsia="Times New Roman" w:cs="Arial"/>
      <w:b/>
      <w:bCs/>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32757D"/>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C236C6"/>
    <w:rPr>
      <w:rFonts w:eastAsia="Times New Roman"/>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E418F3"/>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paragraph" w:styleId="NormalWeb">
    <w:name w:val="Normal (Web)"/>
    <w:basedOn w:val="Normal"/>
    <w:uiPriority w:val="99"/>
    <w:unhideWhenUsed/>
    <w:rsid w:val="008822E8"/>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822E8"/>
    <w:rPr>
      <w:color w:val="0000FF" w:themeColor="hyperlink"/>
      <w:u w:val="single"/>
    </w:rPr>
  </w:style>
  <w:style w:type="character" w:styleId="FollowedHyperlink">
    <w:name w:val="FollowedHyperlink"/>
    <w:basedOn w:val="DefaultParagraphFont"/>
    <w:uiPriority w:val="99"/>
    <w:semiHidden/>
    <w:unhideWhenUsed/>
    <w:rsid w:val="008539C0"/>
    <w:rPr>
      <w:color w:val="800080" w:themeColor="followedHyperlink"/>
      <w:u w:val="single"/>
    </w:rPr>
  </w:style>
  <w:style w:type="character" w:styleId="CommentReference">
    <w:name w:val="annotation reference"/>
    <w:basedOn w:val="DefaultParagraphFont"/>
    <w:uiPriority w:val="99"/>
    <w:unhideWhenUsed/>
    <w:rsid w:val="00A57C17"/>
    <w:rPr>
      <w:sz w:val="16"/>
      <w:szCs w:val="16"/>
    </w:rPr>
  </w:style>
  <w:style w:type="paragraph" w:styleId="CommentText">
    <w:name w:val="annotation text"/>
    <w:basedOn w:val="Normal"/>
    <w:link w:val="CommentTextChar"/>
    <w:uiPriority w:val="99"/>
    <w:unhideWhenUsed/>
    <w:rsid w:val="00A57C17"/>
    <w:rPr>
      <w:sz w:val="20"/>
      <w:szCs w:val="20"/>
    </w:rPr>
  </w:style>
  <w:style w:type="character" w:customStyle="1" w:styleId="CommentTextChar">
    <w:name w:val="Comment Text Char"/>
    <w:basedOn w:val="DefaultParagraphFont"/>
    <w:link w:val="CommentText"/>
    <w:uiPriority w:val="99"/>
    <w:rsid w:val="00A57C17"/>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A57C17"/>
    <w:rPr>
      <w:b/>
      <w:bCs/>
    </w:rPr>
  </w:style>
  <w:style w:type="character" w:customStyle="1" w:styleId="CommentSubjectChar">
    <w:name w:val="Comment Subject Char"/>
    <w:basedOn w:val="CommentTextChar"/>
    <w:link w:val="CommentSubject"/>
    <w:uiPriority w:val="99"/>
    <w:semiHidden/>
    <w:rsid w:val="00A57C17"/>
    <w:rPr>
      <w:rFonts w:cstheme="minorBidi"/>
      <w:b/>
      <w:bCs/>
      <w:sz w:val="20"/>
      <w:szCs w:val="20"/>
      <w:lang w:val="en-GB"/>
    </w:rPr>
  </w:style>
  <w:style w:type="paragraph" w:styleId="BalloonText">
    <w:name w:val="Balloon Text"/>
    <w:basedOn w:val="Normal"/>
    <w:link w:val="BalloonTextChar"/>
    <w:uiPriority w:val="99"/>
    <w:semiHidden/>
    <w:unhideWhenUsed/>
    <w:rsid w:val="00A57C17"/>
    <w:rPr>
      <w:rFonts w:ascii="Tahoma" w:hAnsi="Tahoma" w:cs="Tahoma"/>
      <w:sz w:val="16"/>
      <w:szCs w:val="16"/>
    </w:rPr>
  </w:style>
  <w:style w:type="character" w:customStyle="1" w:styleId="BalloonTextChar">
    <w:name w:val="Balloon Text Char"/>
    <w:basedOn w:val="DefaultParagraphFont"/>
    <w:link w:val="BalloonText"/>
    <w:uiPriority w:val="99"/>
    <w:semiHidden/>
    <w:rsid w:val="00A57C17"/>
    <w:rPr>
      <w:rFonts w:ascii="Tahoma" w:hAnsi="Tahoma" w:cs="Tahoma"/>
      <w:sz w:val="16"/>
      <w:szCs w:val="16"/>
      <w:lang w:val="en-GB"/>
    </w:rPr>
  </w:style>
  <w:style w:type="paragraph" w:customStyle="1" w:styleId="Default">
    <w:name w:val="Default"/>
    <w:rsid w:val="006733D8"/>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xl63">
    <w:name w:val="xl63"/>
    <w:basedOn w:val="Normal"/>
    <w:rsid w:val="00F74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GB"/>
    </w:rPr>
  </w:style>
  <w:style w:type="paragraph" w:customStyle="1" w:styleId="xl64">
    <w:name w:val="xl64"/>
    <w:basedOn w:val="Normal"/>
    <w:rsid w:val="00F74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GB"/>
    </w:rPr>
  </w:style>
  <w:style w:type="paragraph" w:customStyle="1" w:styleId="xl65">
    <w:name w:val="xl65"/>
    <w:basedOn w:val="Normal"/>
    <w:rsid w:val="00F749E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l66">
    <w:name w:val="xl66"/>
    <w:basedOn w:val="Normal"/>
    <w:rsid w:val="00F74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GB"/>
    </w:rPr>
  </w:style>
  <w:style w:type="paragraph" w:customStyle="1" w:styleId="xl67">
    <w:name w:val="xl67"/>
    <w:basedOn w:val="Normal"/>
    <w:rsid w:val="00F74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375337"/>
    <w:pPr>
      <w:spacing w:after="0" w:line="240" w:lineRule="auto"/>
    </w:pPr>
    <w:rPr>
      <w:rFonts w:cstheme="minorBidi"/>
      <w:lang w:val="en-GB"/>
    </w:rPr>
  </w:style>
  <w:style w:type="character" w:styleId="Strong">
    <w:name w:val="Strong"/>
    <w:basedOn w:val="DefaultParagraphFont"/>
    <w:uiPriority w:val="22"/>
    <w:qFormat/>
    <w:rsid w:val="00FC5D84"/>
    <w:rPr>
      <w:b/>
      <w:bCs/>
    </w:rPr>
  </w:style>
  <w:style w:type="table" w:styleId="TableGrid">
    <w:name w:val="Table Grid"/>
    <w:basedOn w:val="TableNormal"/>
    <w:uiPriority w:val="59"/>
    <w:rsid w:val="007E7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624EF0"/>
    <w:rPr>
      <w:vertAlign w:val="superscript"/>
    </w:rPr>
  </w:style>
  <w:style w:type="table" w:styleId="LightShading-Accent1">
    <w:name w:val="Light Shading Accent 1"/>
    <w:basedOn w:val="TableNormal"/>
    <w:uiPriority w:val="60"/>
    <w:rsid w:val="00EC76C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3028">
      <w:bodyDiv w:val="1"/>
      <w:marLeft w:val="0"/>
      <w:marRight w:val="0"/>
      <w:marTop w:val="0"/>
      <w:marBottom w:val="0"/>
      <w:divBdr>
        <w:top w:val="none" w:sz="0" w:space="0" w:color="auto"/>
        <w:left w:val="none" w:sz="0" w:space="0" w:color="auto"/>
        <w:bottom w:val="none" w:sz="0" w:space="0" w:color="auto"/>
        <w:right w:val="none" w:sz="0" w:space="0" w:color="auto"/>
      </w:divBdr>
    </w:div>
    <w:div w:id="97601760">
      <w:bodyDiv w:val="1"/>
      <w:marLeft w:val="0"/>
      <w:marRight w:val="0"/>
      <w:marTop w:val="0"/>
      <w:marBottom w:val="0"/>
      <w:divBdr>
        <w:top w:val="none" w:sz="0" w:space="0" w:color="auto"/>
        <w:left w:val="none" w:sz="0" w:space="0" w:color="auto"/>
        <w:bottom w:val="none" w:sz="0" w:space="0" w:color="auto"/>
        <w:right w:val="none" w:sz="0" w:space="0" w:color="auto"/>
      </w:divBdr>
    </w:div>
    <w:div w:id="269045015">
      <w:bodyDiv w:val="1"/>
      <w:marLeft w:val="0"/>
      <w:marRight w:val="0"/>
      <w:marTop w:val="0"/>
      <w:marBottom w:val="0"/>
      <w:divBdr>
        <w:top w:val="none" w:sz="0" w:space="0" w:color="auto"/>
        <w:left w:val="none" w:sz="0" w:space="0" w:color="auto"/>
        <w:bottom w:val="none" w:sz="0" w:space="0" w:color="auto"/>
        <w:right w:val="none" w:sz="0" w:space="0" w:color="auto"/>
      </w:divBdr>
    </w:div>
    <w:div w:id="271938066">
      <w:bodyDiv w:val="1"/>
      <w:marLeft w:val="0"/>
      <w:marRight w:val="0"/>
      <w:marTop w:val="0"/>
      <w:marBottom w:val="0"/>
      <w:divBdr>
        <w:top w:val="none" w:sz="0" w:space="0" w:color="auto"/>
        <w:left w:val="none" w:sz="0" w:space="0" w:color="auto"/>
        <w:bottom w:val="none" w:sz="0" w:space="0" w:color="auto"/>
        <w:right w:val="none" w:sz="0" w:space="0" w:color="auto"/>
      </w:divBdr>
    </w:div>
    <w:div w:id="485046883">
      <w:bodyDiv w:val="1"/>
      <w:marLeft w:val="0"/>
      <w:marRight w:val="0"/>
      <w:marTop w:val="0"/>
      <w:marBottom w:val="0"/>
      <w:divBdr>
        <w:top w:val="none" w:sz="0" w:space="0" w:color="auto"/>
        <w:left w:val="none" w:sz="0" w:space="0" w:color="auto"/>
        <w:bottom w:val="none" w:sz="0" w:space="0" w:color="auto"/>
        <w:right w:val="none" w:sz="0" w:space="0" w:color="auto"/>
      </w:divBdr>
    </w:div>
    <w:div w:id="510873855">
      <w:bodyDiv w:val="1"/>
      <w:marLeft w:val="0"/>
      <w:marRight w:val="0"/>
      <w:marTop w:val="0"/>
      <w:marBottom w:val="0"/>
      <w:divBdr>
        <w:top w:val="none" w:sz="0" w:space="0" w:color="auto"/>
        <w:left w:val="none" w:sz="0" w:space="0" w:color="auto"/>
        <w:bottom w:val="none" w:sz="0" w:space="0" w:color="auto"/>
        <w:right w:val="none" w:sz="0" w:space="0" w:color="auto"/>
      </w:divBdr>
      <w:divsChild>
        <w:div w:id="1019241630">
          <w:marLeft w:val="0"/>
          <w:marRight w:val="0"/>
          <w:marTop w:val="0"/>
          <w:marBottom w:val="0"/>
          <w:divBdr>
            <w:top w:val="none" w:sz="0" w:space="0" w:color="auto"/>
            <w:left w:val="none" w:sz="0" w:space="0" w:color="auto"/>
            <w:bottom w:val="none" w:sz="0" w:space="0" w:color="auto"/>
            <w:right w:val="none" w:sz="0" w:space="0" w:color="auto"/>
          </w:divBdr>
          <w:divsChild>
            <w:div w:id="1419790406">
              <w:marLeft w:val="0"/>
              <w:marRight w:val="0"/>
              <w:marTop w:val="0"/>
              <w:marBottom w:val="0"/>
              <w:divBdr>
                <w:top w:val="none" w:sz="0" w:space="0" w:color="auto"/>
                <w:left w:val="none" w:sz="0" w:space="0" w:color="auto"/>
                <w:bottom w:val="none" w:sz="0" w:space="0" w:color="auto"/>
                <w:right w:val="none" w:sz="0" w:space="0" w:color="auto"/>
              </w:divBdr>
              <w:divsChild>
                <w:div w:id="1451896040">
                  <w:marLeft w:val="0"/>
                  <w:marRight w:val="0"/>
                  <w:marTop w:val="0"/>
                  <w:marBottom w:val="0"/>
                  <w:divBdr>
                    <w:top w:val="none" w:sz="0" w:space="0" w:color="auto"/>
                    <w:left w:val="none" w:sz="0" w:space="0" w:color="auto"/>
                    <w:bottom w:val="none" w:sz="0" w:space="0" w:color="auto"/>
                    <w:right w:val="none" w:sz="0" w:space="0" w:color="auto"/>
                  </w:divBdr>
                  <w:divsChild>
                    <w:div w:id="59004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671501">
      <w:bodyDiv w:val="1"/>
      <w:marLeft w:val="0"/>
      <w:marRight w:val="0"/>
      <w:marTop w:val="0"/>
      <w:marBottom w:val="0"/>
      <w:divBdr>
        <w:top w:val="none" w:sz="0" w:space="0" w:color="auto"/>
        <w:left w:val="none" w:sz="0" w:space="0" w:color="auto"/>
        <w:bottom w:val="none" w:sz="0" w:space="0" w:color="auto"/>
        <w:right w:val="none" w:sz="0" w:space="0" w:color="auto"/>
      </w:divBdr>
    </w:div>
    <w:div w:id="836773309">
      <w:bodyDiv w:val="1"/>
      <w:marLeft w:val="0"/>
      <w:marRight w:val="0"/>
      <w:marTop w:val="0"/>
      <w:marBottom w:val="0"/>
      <w:divBdr>
        <w:top w:val="none" w:sz="0" w:space="0" w:color="auto"/>
        <w:left w:val="none" w:sz="0" w:space="0" w:color="auto"/>
        <w:bottom w:val="none" w:sz="0" w:space="0" w:color="auto"/>
        <w:right w:val="none" w:sz="0" w:space="0" w:color="auto"/>
      </w:divBdr>
    </w:div>
    <w:div w:id="1036274899">
      <w:bodyDiv w:val="1"/>
      <w:marLeft w:val="0"/>
      <w:marRight w:val="0"/>
      <w:marTop w:val="0"/>
      <w:marBottom w:val="0"/>
      <w:divBdr>
        <w:top w:val="none" w:sz="0" w:space="0" w:color="auto"/>
        <w:left w:val="none" w:sz="0" w:space="0" w:color="auto"/>
        <w:bottom w:val="none" w:sz="0" w:space="0" w:color="auto"/>
        <w:right w:val="none" w:sz="0" w:space="0" w:color="auto"/>
      </w:divBdr>
    </w:div>
    <w:div w:id="1048338172">
      <w:bodyDiv w:val="1"/>
      <w:marLeft w:val="0"/>
      <w:marRight w:val="0"/>
      <w:marTop w:val="0"/>
      <w:marBottom w:val="0"/>
      <w:divBdr>
        <w:top w:val="none" w:sz="0" w:space="0" w:color="auto"/>
        <w:left w:val="none" w:sz="0" w:space="0" w:color="auto"/>
        <w:bottom w:val="none" w:sz="0" w:space="0" w:color="auto"/>
        <w:right w:val="none" w:sz="0" w:space="0" w:color="auto"/>
      </w:divBdr>
    </w:div>
    <w:div w:id="1105030999">
      <w:bodyDiv w:val="1"/>
      <w:marLeft w:val="0"/>
      <w:marRight w:val="0"/>
      <w:marTop w:val="0"/>
      <w:marBottom w:val="0"/>
      <w:divBdr>
        <w:top w:val="none" w:sz="0" w:space="0" w:color="auto"/>
        <w:left w:val="none" w:sz="0" w:space="0" w:color="auto"/>
        <w:bottom w:val="none" w:sz="0" w:space="0" w:color="auto"/>
        <w:right w:val="none" w:sz="0" w:space="0" w:color="auto"/>
      </w:divBdr>
    </w:div>
    <w:div w:id="1276206844">
      <w:bodyDiv w:val="1"/>
      <w:marLeft w:val="0"/>
      <w:marRight w:val="0"/>
      <w:marTop w:val="0"/>
      <w:marBottom w:val="0"/>
      <w:divBdr>
        <w:top w:val="none" w:sz="0" w:space="0" w:color="auto"/>
        <w:left w:val="none" w:sz="0" w:space="0" w:color="auto"/>
        <w:bottom w:val="none" w:sz="0" w:space="0" w:color="auto"/>
        <w:right w:val="none" w:sz="0" w:space="0" w:color="auto"/>
      </w:divBdr>
    </w:div>
    <w:div w:id="1347707650">
      <w:bodyDiv w:val="1"/>
      <w:marLeft w:val="0"/>
      <w:marRight w:val="0"/>
      <w:marTop w:val="0"/>
      <w:marBottom w:val="0"/>
      <w:divBdr>
        <w:top w:val="none" w:sz="0" w:space="0" w:color="auto"/>
        <w:left w:val="none" w:sz="0" w:space="0" w:color="auto"/>
        <w:bottom w:val="none" w:sz="0" w:space="0" w:color="auto"/>
        <w:right w:val="none" w:sz="0" w:space="0" w:color="auto"/>
      </w:divBdr>
    </w:div>
    <w:div w:id="1360469940">
      <w:bodyDiv w:val="1"/>
      <w:marLeft w:val="0"/>
      <w:marRight w:val="0"/>
      <w:marTop w:val="0"/>
      <w:marBottom w:val="0"/>
      <w:divBdr>
        <w:top w:val="none" w:sz="0" w:space="0" w:color="auto"/>
        <w:left w:val="none" w:sz="0" w:space="0" w:color="auto"/>
        <w:bottom w:val="none" w:sz="0" w:space="0" w:color="auto"/>
        <w:right w:val="none" w:sz="0" w:space="0" w:color="auto"/>
      </w:divBdr>
      <w:divsChild>
        <w:div w:id="1916627624">
          <w:marLeft w:val="0"/>
          <w:marRight w:val="0"/>
          <w:marTop w:val="0"/>
          <w:marBottom w:val="0"/>
          <w:divBdr>
            <w:top w:val="none" w:sz="0" w:space="0" w:color="auto"/>
            <w:left w:val="none" w:sz="0" w:space="0" w:color="auto"/>
            <w:bottom w:val="none" w:sz="0" w:space="0" w:color="auto"/>
            <w:right w:val="none" w:sz="0" w:space="0" w:color="auto"/>
          </w:divBdr>
          <w:divsChild>
            <w:div w:id="730615309">
              <w:marLeft w:val="0"/>
              <w:marRight w:val="0"/>
              <w:marTop w:val="0"/>
              <w:marBottom w:val="0"/>
              <w:divBdr>
                <w:top w:val="none" w:sz="0" w:space="0" w:color="auto"/>
                <w:left w:val="none" w:sz="0" w:space="0" w:color="auto"/>
                <w:bottom w:val="none" w:sz="0" w:space="0" w:color="auto"/>
                <w:right w:val="none" w:sz="0" w:space="0" w:color="auto"/>
              </w:divBdr>
              <w:divsChild>
                <w:div w:id="1317877385">
                  <w:marLeft w:val="0"/>
                  <w:marRight w:val="0"/>
                  <w:marTop w:val="0"/>
                  <w:marBottom w:val="0"/>
                  <w:divBdr>
                    <w:top w:val="none" w:sz="0" w:space="0" w:color="auto"/>
                    <w:left w:val="none" w:sz="0" w:space="0" w:color="auto"/>
                    <w:bottom w:val="none" w:sz="0" w:space="0" w:color="auto"/>
                    <w:right w:val="none" w:sz="0" w:space="0" w:color="auto"/>
                  </w:divBdr>
                  <w:divsChild>
                    <w:div w:id="17669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744823">
      <w:bodyDiv w:val="1"/>
      <w:marLeft w:val="0"/>
      <w:marRight w:val="0"/>
      <w:marTop w:val="0"/>
      <w:marBottom w:val="0"/>
      <w:divBdr>
        <w:top w:val="none" w:sz="0" w:space="0" w:color="auto"/>
        <w:left w:val="none" w:sz="0" w:space="0" w:color="auto"/>
        <w:bottom w:val="none" w:sz="0" w:space="0" w:color="auto"/>
        <w:right w:val="none" w:sz="0" w:space="0" w:color="auto"/>
      </w:divBdr>
    </w:div>
    <w:div w:id="1622612158">
      <w:bodyDiv w:val="1"/>
      <w:marLeft w:val="0"/>
      <w:marRight w:val="0"/>
      <w:marTop w:val="0"/>
      <w:marBottom w:val="0"/>
      <w:divBdr>
        <w:top w:val="none" w:sz="0" w:space="0" w:color="auto"/>
        <w:left w:val="none" w:sz="0" w:space="0" w:color="auto"/>
        <w:bottom w:val="none" w:sz="0" w:space="0" w:color="auto"/>
        <w:right w:val="none" w:sz="0" w:space="0" w:color="auto"/>
      </w:divBdr>
    </w:div>
    <w:div w:id="1631279954">
      <w:bodyDiv w:val="1"/>
      <w:marLeft w:val="0"/>
      <w:marRight w:val="0"/>
      <w:marTop w:val="0"/>
      <w:marBottom w:val="0"/>
      <w:divBdr>
        <w:top w:val="none" w:sz="0" w:space="0" w:color="auto"/>
        <w:left w:val="none" w:sz="0" w:space="0" w:color="auto"/>
        <w:bottom w:val="none" w:sz="0" w:space="0" w:color="auto"/>
        <w:right w:val="none" w:sz="0" w:space="0" w:color="auto"/>
      </w:divBdr>
      <w:divsChild>
        <w:div w:id="1106079644">
          <w:marLeft w:val="0"/>
          <w:marRight w:val="0"/>
          <w:marTop w:val="0"/>
          <w:marBottom w:val="0"/>
          <w:divBdr>
            <w:top w:val="none" w:sz="0" w:space="0" w:color="auto"/>
            <w:left w:val="none" w:sz="0" w:space="0" w:color="auto"/>
            <w:bottom w:val="none" w:sz="0" w:space="0" w:color="auto"/>
            <w:right w:val="none" w:sz="0" w:space="0" w:color="auto"/>
          </w:divBdr>
          <w:divsChild>
            <w:div w:id="2131048293">
              <w:marLeft w:val="150"/>
              <w:marRight w:val="150"/>
              <w:marTop w:val="0"/>
              <w:marBottom w:val="0"/>
              <w:divBdr>
                <w:top w:val="none" w:sz="0" w:space="0" w:color="auto"/>
                <w:left w:val="none" w:sz="0" w:space="0" w:color="auto"/>
                <w:bottom w:val="none" w:sz="0" w:space="0" w:color="auto"/>
                <w:right w:val="none" w:sz="0" w:space="0" w:color="auto"/>
              </w:divBdr>
              <w:divsChild>
                <w:div w:id="2022311399">
                  <w:marLeft w:val="0"/>
                  <w:marRight w:val="0"/>
                  <w:marTop w:val="0"/>
                  <w:marBottom w:val="0"/>
                  <w:divBdr>
                    <w:top w:val="none" w:sz="0" w:space="0" w:color="auto"/>
                    <w:left w:val="none" w:sz="0" w:space="0" w:color="auto"/>
                    <w:bottom w:val="none" w:sz="0" w:space="0" w:color="auto"/>
                    <w:right w:val="single" w:sz="6" w:space="15" w:color="BFCAD3"/>
                  </w:divBdr>
                  <w:divsChild>
                    <w:div w:id="7759486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44582817">
      <w:bodyDiv w:val="1"/>
      <w:marLeft w:val="0"/>
      <w:marRight w:val="0"/>
      <w:marTop w:val="0"/>
      <w:marBottom w:val="0"/>
      <w:divBdr>
        <w:top w:val="none" w:sz="0" w:space="0" w:color="auto"/>
        <w:left w:val="none" w:sz="0" w:space="0" w:color="auto"/>
        <w:bottom w:val="none" w:sz="0" w:space="0" w:color="auto"/>
        <w:right w:val="none" w:sz="0" w:space="0" w:color="auto"/>
      </w:divBdr>
    </w:div>
    <w:div w:id="1650089712">
      <w:bodyDiv w:val="1"/>
      <w:marLeft w:val="0"/>
      <w:marRight w:val="0"/>
      <w:marTop w:val="0"/>
      <w:marBottom w:val="0"/>
      <w:divBdr>
        <w:top w:val="none" w:sz="0" w:space="0" w:color="auto"/>
        <w:left w:val="none" w:sz="0" w:space="0" w:color="auto"/>
        <w:bottom w:val="none" w:sz="0" w:space="0" w:color="auto"/>
        <w:right w:val="none" w:sz="0" w:space="0" w:color="auto"/>
      </w:divBdr>
    </w:div>
    <w:div w:id="1657031513">
      <w:bodyDiv w:val="1"/>
      <w:marLeft w:val="0"/>
      <w:marRight w:val="0"/>
      <w:marTop w:val="0"/>
      <w:marBottom w:val="0"/>
      <w:divBdr>
        <w:top w:val="none" w:sz="0" w:space="0" w:color="auto"/>
        <w:left w:val="none" w:sz="0" w:space="0" w:color="auto"/>
        <w:bottom w:val="none" w:sz="0" w:space="0" w:color="auto"/>
        <w:right w:val="none" w:sz="0" w:space="0" w:color="auto"/>
      </w:divBdr>
    </w:div>
    <w:div w:id="1684934231">
      <w:bodyDiv w:val="1"/>
      <w:marLeft w:val="0"/>
      <w:marRight w:val="0"/>
      <w:marTop w:val="0"/>
      <w:marBottom w:val="0"/>
      <w:divBdr>
        <w:top w:val="none" w:sz="0" w:space="0" w:color="auto"/>
        <w:left w:val="none" w:sz="0" w:space="0" w:color="auto"/>
        <w:bottom w:val="none" w:sz="0" w:space="0" w:color="auto"/>
        <w:right w:val="none" w:sz="0" w:space="0" w:color="auto"/>
      </w:divBdr>
      <w:divsChild>
        <w:div w:id="896938193">
          <w:marLeft w:val="0"/>
          <w:marRight w:val="0"/>
          <w:marTop w:val="0"/>
          <w:marBottom w:val="0"/>
          <w:divBdr>
            <w:top w:val="none" w:sz="0" w:space="0" w:color="auto"/>
            <w:left w:val="none" w:sz="0" w:space="0" w:color="auto"/>
            <w:bottom w:val="none" w:sz="0" w:space="0" w:color="auto"/>
            <w:right w:val="none" w:sz="0" w:space="0" w:color="auto"/>
          </w:divBdr>
          <w:divsChild>
            <w:div w:id="131020892">
              <w:marLeft w:val="150"/>
              <w:marRight w:val="150"/>
              <w:marTop w:val="0"/>
              <w:marBottom w:val="0"/>
              <w:divBdr>
                <w:top w:val="none" w:sz="0" w:space="0" w:color="auto"/>
                <w:left w:val="none" w:sz="0" w:space="0" w:color="auto"/>
                <w:bottom w:val="none" w:sz="0" w:space="0" w:color="auto"/>
                <w:right w:val="none" w:sz="0" w:space="0" w:color="auto"/>
              </w:divBdr>
              <w:divsChild>
                <w:div w:id="1752238751">
                  <w:marLeft w:val="0"/>
                  <w:marRight w:val="0"/>
                  <w:marTop w:val="0"/>
                  <w:marBottom w:val="0"/>
                  <w:divBdr>
                    <w:top w:val="none" w:sz="0" w:space="0" w:color="auto"/>
                    <w:left w:val="none" w:sz="0" w:space="0" w:color="auto"/>
                    <w:bottom w:val="none" w:sz="0" w:space="0" w:color="auto"/>
                    <w:right w:val="single" w:sz="6" w:space="15" w:color="BFCAD3"/>
                  </w:divBdr>
                  <w:divsChild>
                    <w:div w:id="4874076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12924767">
      <w:bodyDiv w:val="1"/>
      <w:marLeft w:val="0"/>
      <w:marRight w:val="0"/>
      <w:marTop w:val="0"/>
      <w:marBottom w:val="0"/>
      <w:divBdr>
        <w:top w:val="none" w:sz="0" w:space="0" w:color="auto"/>
        <w:left w:val="none" w:sz="0" w:space="0" w:color="auto"/>
        <w:bottom w:val="none" w:sz="0" w:space="0" w:color="auto"/>
        <w:right w:val="none" w:sz="0" w:space="0" w:color="auto"/>
      </w:divBdr>
    </w:div>
    <w:div w:id="1721786681">
      <w:bodyDiv w:val="1"/>
      <w:marLeft w:val="0"/>
      <w:marRight w:val="0"/>
      <w:marTop w:val="0"/>
      <w:marBottom w:val="0"/>
      <w:divBdr>
        <w:top w:val="none" w:sz="0" w:space="0" w:color="auto"/>
        <w:left w:val="none" w:sz="0" w:space="0" w:color="auto"/>
        <w:bottom w:val="none" w:sz="0" w:space="0" w:color="auto"/>
        <w:right w:val="none" w:sz="0" w:space="0" w:color="auto"/>
      </w:divBdr>
      <w:divsChild>
        <w:div w:id="1094858001">
          <w:marLeft w:val="0"/>
          <w:marRight w:val="0"/>
          <w:marTop w:val="0"/>
          <w:marBottom w:val="0"/>
          <w:divBdr>
            <w:top w:val="none" w:sz="0" w:space="0" w:color="auto"/>
            <w:left w:val="none" w:sz="0" w:space="0" w:color="auto"/>
            <w:bottom w:val="none" w:sz="0" w:space="0" w:color="auto"/>
            <w:right w:val="none" w:sz="0" w:space="0" w:color="auto"/>
          </w:divBdr>
          <w:divsChild>
            <w:div w:id="14233248">
              <w:marLeft w:val="0"/>
              <w:marRight w:val="0"/>
              <w:marTop w:val="0"/>
              <w:marBottom w:val="0"/>
              <w:divBdr>
                <w:top w:val="none" w:sz="0" w:space="0" w:color="auto"/>
                <w:left w:val="none" w:sz="0" w:space="0" w:color="auto"/>
                <w:bottom w:val="none" w:sz="0" w:space="0" w:color="auto"/>
                <w:right w:val="none" w:sz="0" w:space="0" w:color="auto"/>
              </w:divBdr>
              <w:divsChild>
                <w:div w:id="474302589">
                  <w:marLeft w:val="0"/>
                  <w:marRight w:val="0"/>
                  <w:marTop w:val="0"/>
                  <w:marBottom w:val="0"/>
                  <w:divBdr>
                    <w:top w:val="none" w:sz="0" w:space="0" w:color="auto"/>
                    <w:left w:val="none" w:sz="0" w:space="0" w:color="auto"/>
                    <w:bottom w:val="none" w:sz="0" w:space="0" w:color="auto"/>
                    <w:right w:val="none" w:sz="0" w:space="0" w:color="auto"/>
                  </w:divBdr>
                  <w:divsChild>
                    <w:div w:id="787358686">
                      <w:marLeft w:val="0"/>
                      <w:marRight w:val="0"/>
                      <w:marTop w:val="0"/>
                      <w:marBottom w:val="0"/>
                      <w:divBdr>
                        <w:top w:val="none" w:sz="0" w:space="0" w:color="auto"/>
                        <w:left w:val="none" w:sz="0" w:space="0" w:color="auto"/>
                        <w:bottom w:val="none" w:sz="0" w:space="0" w:color="auto"/>
                        <w:right w:val="none" w:sz="0" w:space="0" w:color="auto"/>
                      </w:divBdr>
                      <w:divsChild>
                        <w:div w:id="110422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490259">
      <w:bodyDiv w:val="1"/>
      <w:marLeft w:val="0"/>
      <w:marRight w:val="0"/>
      <w:marTop w:val="0"/>
      <w:marBottom w:val="0"/>
      <w:divBdr>
        <w:top w:val="none" w:sz="0" w:space="0" w:color="auto"/>
        <w:left w:val="none" w:sz="0" w:space="0" w:color="auto"/>
        <w:bottom w:val="none" w:sz="0" w:space="0" w:color="auto"/>
        <w:right w:val="none" w:sz="0" w:space="0" w:color="auto"/>
      </w:divBdr>
    </w:div>
    <w:div w:id="1907914180">
      <w:bodyDiv w:val="1"/>
      <w:marLeft w:val="0"/>
      <w:marRight w:val="0"/>
      <w:marTop w:val="0"/>
      <w:marBottom w:val="0"/>
      <w:divBdr>
        <w:top w:val="none" w:sz="0" w:space="0" w:color="auto"/>
        <w:left w:val="none" w:sz="0" w:space="0" w:color="auto"/>
        <w:bottom w:val="none" w:sz="0" w:space="0" w:color="auto"/>
        <w:right w:val="none" w:sz="0" w:space="0" w:color="auto"/>
      </w:divBdr>
    </w:div>
    <w:div w:id="1939825404">
      <w:bodyDiv w:val="1"/>
      <w:marLeft w:val="0"/>
      <w:marRight w:val="0"/>
      <w:marTop w:val="0"/>
      <w:marBottom w:val="0"/>
      <w:divBdr>
        <w:top w:val="none" w:sz="0" w:space="0" w:color="auto"/>
        <w:left w:val="none" w:sz="0" w:space="0" w:color="auto"/>
        <w:bottom w:val="none" w:sz="0" w:space="0" w:color="auto"/>
        <w:right w:val="none" w:sz="0" w:space="0" w:color="auto"/>
      </w:divBdr>
      <w:divsChild>
        <w:div w:id="1895845716">
          <w:marLeft w:val="0"/>
          <w:marRight w:val="0"/>
          <w:marTop w:val="0"/>
          <w:marBottom w:val="0"/>
          <w:divBdr>
            <w:top w:val="none" w:sz="0" w:space="0" w:color="auto"/>
            <w:left w:val="none" w:sz="0" w:space="0" w:color="auto"/>
            <w:bottom w:val="none" w:sz="0" w:space="0" w:color="auto"/>
            <w:right w:val="none" w:sz="0" w:space="0" w:color="auto"/>
          </w:divBdr>
          <w:divsChild>
            <w:div w:id="346369867">
              <w:marLeft w:val="0"/>
              <w:marRight w:val="0"/>
              <w:marTop w:val="0"/>
              <w:marBottom w:val="0"/>
              <w:divBdr>
                <w:top w:val="none" w:sz="0" w:space="0" w:color="auto"/>
                <w:left w:val="none" w:sz="0" w:space="0" w:color="auto"/>
                <w:bottom w:val="none" w:sz="0" w:space="0" w:color="auto"/>
                <w:right w:val="none" w:sz="0" w:space="0" w:color="auto"/>
              </w:divBdr>
              <w:divsChild>
                <w:div w:id="1607346930">
                  <w:marLeft w:val="0"/>
                  <w:marRight w:val="0"/>
                  <w:marTop w:val="0"/>
                  <w:marBottom w:val="0"/>
                  <w:divBdr>
                    <w:top w:val="none" w:sz="0" w:space="0" w:color="auto"/>
                    <w:left w:val="none" w:sz="0" w:space="0" w:color="auto"/>
                    <w:bottom w:val="none" w:sz="0" w:space="0" w:color="auto"/>
                    <w:right w:val="none" w:sz="0" w:space="0" w:color="auto"/>
                  </w:divBdr>
                  <w:divsChild>
                    <w:div w:id="20254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90230">
      <w:bodyDiv w:val="1"/>
      <w:marLeft w:val="0"/>
      <w:marRight w:val="0"/>
      <w:marTop w:val="0"/>
      <w:marBottom w:val="0"/>
      <w:divBdr>
        <w:top w:val="none" w:sz="0" w:space="0" w:color="auto"/>
        <w:left w:val="none" w:sz="0" w:space="0" w:color="auto"/>
        <w:bottom w:val="none" w:sz="0" w:space="0" w:color="auto"/>
        <w:right w:val="none" w:sz="0" w:space="0" w:color="auto"/>
      </w:divBdr>
      <w:divsChild>
        <w:div w:id="528372932">
          <w:marLeft w:val="0"/>
          <w:marRight w:val="0"/>
          <w:marTop w:val="0"/>
          <w:marBottom w:val="0"/>
          <w:divBdr>
            <w:top w:val="none" w:sz="0" w:space="0" w:color="auto"/>
            <w:left w:val="none" w:sz="0" w:space="0" w:color="auto"/>
            <w:bottom w:val="none" w:sz="0" w:space="0" w:color="auto"/>
            <w:right w:val="none" w:sz="0" w:space="0" w:color="auto"/>
          </w:divBdr>
          <w:divsChild>
            <w:div w:id="657199059">
              <w:marLeft w:val="0"/>
              <w:marRight w:val="0"/>
              <w:marTop w:val="0"/>
              <w:marBottom w:val="0"/>
              <w:divBdr>
                <w:top w:val="none" w:sz="0" w:space="0" w:color="auto"/>
                <w:left w:val="none" w:sz="0" w:space="0" w:color="auto"/>
                <w:bottom w:val="none" w:sz="0" w:space="0" w:color="auto"/>
                <w:right w:val="none" w:sz="0" w:space="0" w:color="auto"/>
              </w:divBdr>
              <w:divsChild>
                <w:div w:id="1644502433">
                  <w:marLeft w:val="0"/>
                  <w:marRight w:val="0"/>
                  <w:marTop w:val="0"/>
                  <w:marBottom w:val="0"/>
                  <w:divBdr>
                    <w:top w:val="none" w:sz="0" w:space="0" w:color="auto"/>
                    <w:left w:val="none" w:sz="0" w:space="0" w:color="auto"/>
                    <w:bottom w:val="none" w:sz="0" w:space="0" w:color="auto"/>
                    <w:right w:val="none" w:sz="0" w:space="0" w:color="auto"/>
                  </w:divBdr>
                  <w:divsChild>
                    <w:div w:id="127671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rvices.apvma.gov.au/PubcrisWebClient/search.do%20accessed%2022%20January%202013" TargetMode="External"/><Relationship Id="rId18" Type="http://schemas.openxmlformats.org/officeDocument/2006/relationships/hyperlink" Target="http://www.fda.gov/Food/FoodborneIllnessContaminants/Metals/ucm277681.htm" TargetMode="External"/><Relationship Id="rId3" Type="http://schemas.openxmlformats.org/officeDocument/2006/relationships/customXml" Target="../customXml/item3.xml"/><Relationship Id="rId21" Type="http://schemas.openxmlformats.org/officeDocument/2006/relationships/hyperlink" Target="http://www.fda.gov/NewsEvents/Newsroom/PressAnnouncements/ucm360466.htm%20accessed%20November%2026%202013" TargetMode="External"/><Relationship Id="rId7" Type="http://schemas.microsoft.com/office/2007/relationships/stylesWithEffects" Target="stylesWithEffects.xml"/><Relationship Id="rId12" Type="http://schemas.openxmlformats.org/officeDocument/2006/relationships/hyperlink" Target="http://www.foodstandards.gov.au/scienceandeducation/publications/23rdaustraliantotald5367.cfm" TargetMode="External"/><Relationship Id="rId17" Type="http://schemas.openxmlformats.org/officeDocument/2006/relationships/hyperlink" Target="http://water.epa.gov/lawsregs/rulesregs/sdwa/arsenic/regulations_techfactsheet.cf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pa.gov/iris/subst/0278.htm" TargetMode="External"/><Relationship Id="rId20" Type="http://schemas.openxmlformats.org/officeDocument/2006/relationships/hyperlink" Target="http://www.fda.gov/downloads/Food/FoodScienceResearch/RiskSafetyAssessment/UCM360016.pdf%20on%2026%20November%2020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oodsmart.govt.nz/whats-in-our-food/chemicals-nutrients-additives-toxins/specific-foods/arsenic/"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fda.gov/Food/FoodborneIllnessContaminants/Metals/ucm283725.htm%20accessed%2022%20January%20201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oodstandards.gov.au/_srcfiles/23rd%20ATDS%20without%20app.doc" TargetMode="External"/><Relationship Id="rId22" Type="http://schemas.openxmlformats.org/officeDocument/2006/relationships/hyperlink" Target="http://www.who.int/foodsafety/chem/summary72_re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6F0344E6B947458BF6CE9040B49D8F" ma:contentTypeVersion="3" ma:contentTypeDescription="Create a new document." ma:contentTypeScope="" ma:versionID="54db017a405b5fcbd8aa5e8ee729ed7c">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2d2033253196e29d72f79f68ab66e32f"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8FBF92-155C-4C0F-AB44-F4F362DFB60F}"/>
</file>

<file path=customXml/itemProps2.xml><?xml version="1.0" encoding="utf-8"?>
<ds:datastoreItem xmlns:ds="http://schemas.openxmlformats.org/officeDocument/2006/customXml" ds:itemID="{48545217-E6AB-41B3-97F7-AE5E915170A7}"/>
</file>

<file path=customXml/itemProps3.xml><?xml version="1.0" encoding="utf-8"?>
<ds:datastoreItem xmlns:ds="http://schemas.openxmlformats.org/officeDocument/2006/customXml" ds:itemID="{1EC81543-DE40-4F65-8561-CE1D4D65770C}"/>
</file>

<file path=customXml/itemProps4.xml><?xml version="1.0" encoding="utf-8"?>
<ds:datastoreItem xmlns:ds="http://schemas.openxmlformats.org/officeDocument/2006/customXml" ds:itemID="{D5C03974-CFFA-4082-A543-5C548D0CE815}"/>
</file>

<file path=docProps/app.xml><?xml version="1.0" encoding="utf-8"?>
<Properties xmlns="http://schemas.openxmlformats.org/officeDocument/2006/extended-properties" xmlns:vt="http://schemas.openxmlformats.org/officeDocument/2006/docPropsVTypes">
  <Template>Normal</Template>
  <TotalTime>0</TotalTime>
  <Pages>15</Pages>
  <Words>5067</Words>
  <Characters>28887</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Draft report - Arsenic in apple and pear juice</vt:lpstr>
    </vt:vector>
  </TitlesOfParts>
  <Company>Foodstandards</Company>
  <LinksUpToDate>false</LinksUpToDate>
  <CharactersWithSpaces>33887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 Arsenic in apple and pear juice</dc:title>
  <dc:creator>jamiec</dc:creator>
  <cp:lastModifiedBy>Patris</cp:lastModifiedBy>
  <cp:revision>2</cp:revision>
  <cp:lastPrinted>2014-01-13T02:56:00Z</cp:lastPrinted>
  <dcterms:created xsi:type="dcterms:W3CDTF">2014-04-23T04:59:00Z</dcterms:created>
  <dcterms:modified xsi:type="dcterms:W3CDTF">2014-04-23T04:59:00Z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0x0101006B6F0344E6B947458BF6CE9040B49D8F</vt:lpwstr>
  </property>
</Properties>
</file>